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0915"/>
      </w:tblGrid>
      <w:tr w:rsidR="008F03D2" w:rsidRPr="008F03D2" w14:paraId="62443E76" w14:textId="77777777" w:rsidTr="008037C8">
        <w:trPr>
          <w:trHeight w:val="1369"/>
        </w:trPr>
        <w:tc>
          <w:tcPr>
            <w:tcW w:w="4077" w:type="dxa"/>
          </w:tcPr>
          <w:p w14:paraId="22744011" w14:textId="24B3202B" w:rsidR="004F7BC7" w:rsidRPr="008F03D2" w:rsidRDefault="004F7BC7" w:rsidP="004F7BC7">
            <w:pPr>
              <w:jc w:val="center"/>
              <w:rPr>
                <w:sz w:val="26"/>
                <w:szCs w:val="26"/>
              </w:rPr>
            </w:pPr>
            <w:r w:rsidRPr="008F03D2">
              <w:rPr>
                <w:sz w:val="26"/>
                <w:szCs w:val="26"/>
              </w:rPr>
              <w:t xml:space="preserve">UBND TỈNH </w:t>
            </w:r>
            <w:r w:rsidR="00F86448" w:rsidRPr="008F03D2">
              <w:rPr>
                <w:sz w:val="26"/>
                <w:szCs w:val="26"/>
              </w:rPr>
              <w:t>NINH BÌNH</w:t>
            </w:r>
          </w:p>
          <w:p w14:paraId="5E2D6F41" w14:textId="57337C8F" w:rsidR="004F7BC7" w:rsidRPr="008F03D2" w:rsidRDefault="004F7BC7" w:rsidP="009B0756">
            <w:pPr>
              <w:spacing w:after="120"/>
              <w:jc w:val="center"/>
              <w:rPr>
                <w:b/>
                <w:bCs/>
                <w:sz w:val="26"/>
                <w:szCs w:val="26"/>
              </w:rPr>
            </w:pPr>
            <w:r w:rsidRPr="008F03D2">
              <w:rPr>
                <w:b/>
                <w:bCs/>
                <w:noProof/>
                <w:sz w:val="26"/>
                <w:szCs w:val="26"/>
              </w:rPr>
              <mc:AlternateContent>
                <mc:Choice Requires="wps">
                  <w:drawing>
                    <wp:anchor distT="0" distB="0" distL="114300" distR="114300" simplePos="0" relativeHeight="251656704" behindDoc="0" locked="0" layoutInCell="1" allowOverlap="1" wp14:anchorId="4EDC1BF4" wp14:editId="29F529B7">
                      <wp:simplePos x="0" y="0"/>
                      <wp:positionH relativeFrom="column">
                        <wp:posOffset>509905</wp:posOffset>
                      </wp:positionH>
                      <wp:positionV relativeFrom="paragraph">
                        <wp:posOffset>214630</wp:posOffset>
                      </wp:positionV>
                      <wp:extent cx="1457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65CC1B"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0.15pt,16.9pt" to="154.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" strokecolor="black [3200]" strokeweight=".5pt">
                      <v:stroke joinstyle="miter"/>
                    </v:line>
                  </w:pict>
                </mc:Fallback>
              </mc:AlternateContent>
            </w:r>
            <w:r w:rsidRPr="008F03D2">
              <w:rPr>
                <w:b/>
                <w:bCs/>
                <w:sz w:val="26"/>
                <w:szCs w:val="26"/>
              </w:rPr>
              <w:t>SỞ GIÁO DỤC VÀ ĐÀO TẠO</w:t>
            </w:r>
          </w:p>
          <w:p w14:paraId="3C1F7CE2" w14:textId="28AC40FE" w:rsidR="004F7BC7" w:rsidRPr="008F03D2" w:rsidRDefault="004F7BC7" w:rsidP="00317B1C">
            <w:pPr>
              <w:spacing w:before="240"/>
              <w:jc w:val="center"/>
              <w:rPr>
                <w:sz w:val="26"/>
                <w:szCs w:val="26"/>
              </w:rPr>
            </w:pPr>
          </w:p>
        </w:tc>
        <w:tc>
          <w:tcPr>
            <w:tcW w:w="10915" w:type="dxa"/>
          </w:tcPr>
          <w:p w14:paraId="30A338D1" w14:textId="117D41A3" w:rsidR="004F7BC7" w:rsidRPr="008F03D2" w:rsidRDefault="00591C5C" w:rsidP="004F7BC7">
            <w:pPr>
              <w:jc w:val="center"/>
              <w:rPr>
                <w:b/>
                <w:bCs/>
                <w:sz w:val="26"/>
                <w:szCs w:val="26"/>
              </w:rPr>
            </w:pPr>
            <w:r w:rsidRPr="008F03D2">
              <w:rPr>
                <w:b/>
                <w:bCs/>
                <w:sz w:val="26"/>
                <w:szCs w:val="26"/>
              </w:rPr>
              <w:t>CỘNG HÒA XÃ HỘI CHỦ NGHĨA VIỆT NAM</w:t>
            </w:r>
          </w:p>
          <w:p w14:paraId="42E04EAA" w14:textId="262F243E" w:rsidR="004F7BC7" w:rsidRPr="008F03D2" w:rsidRDefault="004F7BC7" w:rsidP="009B0756">
            <w:pPr>
              <w:spacing w:after="120"/>
              <w:jc w:val="center"/>
              <w:rPr>
                <w:b/>
                <w:bCs/>
                <w:szCs w:val="28"/>
              </w:rPr>
            </w:pPr>
            <w:r w:rsidRPr="008F03D2">
              <w:rPr>
                <w:b/>
                <w:bCs/>
                <w:noProof/>
                <w:szCs w:val="28"/>
              </w:rPr>
              <mc:AlternateContent>
                <mc:Choice Requires="wps">
                  <w:drawing>
                    <wp:anchor distT="0" distB="0" distL="114300" distR="114300" simplePos="0" relativeHeight="251659776" behindDoc="0" locked="0" layoutInCell="1" allowOverlap="1" wp14:anchorId="798E1F7C" wp14:editId="67C0258D">
                      <wp:simplePos x="0" y="0"/>
                      <wp:positionH relativeFrom="column">
                        <wp:posOffset>2538730</wp:posOffset>
                      </wp:positionH>
                      <wp:positionV relativeFrom="paragraph">
                        <wp:posOffset>237490</wp:posOffset>
                      </wp:positionV>
                      <wp:extent cx="168302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830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DBF913"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99.9pt,18.7pt" to="332.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kjmAEAAIgDAAAOAAAAZHJzL2Uyb0RvYy54bWysU9uO0zAQfUfiHyy/06RFql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" strokecolor="black [3200]" strokeweight=".5pt">
                      <v:stroke joinstyle="miter"/>
                    </v:line>
                  </w:pict>
                </mc:Fallback>
              </mc:AlternateContent>
            </w:r>
            <w:r w:rsidRPr="008F03D2">
              <w:rPr>
                <w:b/>
                <w:bCs/>
                <w:szCs w:val="28"/>
              </w:rPr>
              <w:t>Độc lập – Tự do – Hạnh phúc</w:t>
            </w:r>
          </w:p>
          <w:p w14:paraId="1F06C870" w14:textId="161722C5" w:rsidR="004F7BC7" w:rsidRPr="008F03D2" w:rsidRDefault="00F86448" w:rsidP="00735E6C">
            <w:pPr>
              <w:spacing w:before="240"/>
              <w:jc w:val="center"/>
              <w:rPr>
                <w:i/>
                <w:iCs/>
                <w:szCs w:val="28"/>
              </w:rPr>
            </w:pPr>
            <w:r w:rsidRPr="008F03D2">
              <w:rPr>
                <w:i/>
                <w:iCs/>
                <w:szCs w:val="28"/>
              </w:rPr>
              <w:t>Ninh Bình</w:t>
            </w:r>
            <w:r w:rsidR="004F7BC7" w:rsidRPr="008F03D2">
              <w:rPr>
                <w:i/>
                <w:iCs/>
                <w:szCs w:val="28"/>
              </w:rPr>
              <w:t>, ngày</w:t>
            </w:r>
            <w:r w:rsidR="00735E6C" w:rsidRPr="008F03D2">
              <w:rPr>
                <w:i/>
                <w:iCs/>
                <w:szCs w:val="28"/>
              </w:rPr>
              <w:t xml:space="preserve"> </w:t>
            </w:r>
            <w:r w:rsidR="00F37C6A">
              <w:rPr>
                <w:i/>
                <w:iCs/>
                <w:szCs w:val="28"/>
              </w:rPr>
              <w:t>31</w:t>
            </w:r>
            <w:r w:rsidR="004F7BC7" w:rsidRPr="008F03D2">
              <w:rPr>
                <w:i/>
                <w:iCs/>
                <w:szCs w:val="28"/>
              </w:rPr>
              <w:t xml:space="preserve"> tháng </w:t>
            </w:r>
            <w:r w:rsidR="00F37C6A">
              <w:rPr>
                <w:i/>
                <w:iCs/>
                <w:szCs w:val="28"/>
              </w:rPr>
              <w:t>7</w:t>
            </w:r>
            <w:r w:rsidR="004F7BC7" w:rsidRPr="008F03D2">
              <w:rPr>
                <w:i/>
                <w:iCs/>
                <w:szCs w:val="28"/>
              </w:rPr>
              <w:t xml:space="preserve"> năm 202</w:t>
            </w:r>
            <w:r w:rsidR="00B34C37" w:rsidRPr="008F03D2">
              <w:rPr>
                <w:i/>
                <w:iCs/>
                <w:szCs w:val="28"/>
              </w:rPr>
              <w:t>6</w:t>
            </w:r>
          </w:p>
        </w:tc>
      </w:tr>
    </w:tbl>
    <w:p w14:paraId="15AE73F2" w14:textId="5A8D447E" w:rsidR="00DC3DCF" w:rsidRPr="008F03D2" w:rsidRDefault="00DC3DCF" w:rsidP="000F6EAB">
      <w:pPr>
        <w:spacing w:before="240" w:after="240" w:line="380" w:lineRule="exact"/>
        <w:jc w:val="center"/>
        <w:rPr>
          <w:b/>
          <w:lang w:val="pt-BR"/>
        </w:rPr>
      </w:pPr>
      <w:r w:rsidRPr="008F03D2">
        <w:rPr>
          <w:bCs/>
          <w:noProof/>
        </w:rPr>
        <mc:AlternateContent>
          <mc:Choice Requires="wps">
            <w:drawing>
              <wp:anchor distT="0" distB="0" distL="114300" distR="114300" simplePos="0" relativeHeight="251658240" behindDoc="0" locked="0" layoutInCell="1" allowOverlap="1" wp14:anchorId="442334D4" wp14:editId="751972E5">
                <wp:simplePos x="0" y="0"/>
                <wp:positionH relativeFrom="column">
                  <wp:posOffset>3882390</wp:posOffset>
                </wp:positionH>
                <wp:positionV relativeFrom="paragraph">
                  <wp:posOffset>414020</wp:posOffset>
                </wp:positionV>
                <wp:extent cx="12668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B6DAF6" id="_x0000_t32" coordsize="21600,21600" o:spt="32" o:oned="t" path="m,l21600,21600e" filled="f">
                <v:path arrowok="t" fillok="f" o:connecttype="none"/>
                <o:lock v:ext="edit" shapetype="t"/>
              </v:shapetype>
              <v:shape id="Straight Arrow Connector 4" o:spid="_x0000_s1026" type="#_x0000_t32" style="position:absolute;margin-left:305.7pt;margin-top:32.6pt;width:9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"/>
            </w:pict>
          </mc:Fallback>
        </mc:AlternateContent>
      </w:r>
      <w:r w:rsidRPr="008F03D2">
        <w:rPr>
          <w:b/>
          <w:lang w:val="pt-BR"/>
        </w:rPr>
        <w:t>BẢN SO SÁNH, THUYẾT MINH NỘI DUNG DỰ THẢO</w:t>
      </w:r>
    </w:p>
    <w:tbl>
      <w:tblPr>
        <w:tblW w:w="146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379"/>
        <w:gridCol w:w="5109"/>
        <w:gridCol w:w="10"/>
      </w:tblGrid>
      <w:tr w:rsidR="008F03D2" w:rsidRPr="008F03D2" w14:paraId="26FF8987" w14:textId="6EA32083" w:rsidTr="00231432">
        <w:trPr>
          <w:gridAfter w:val="1"/>
          <w:wAfter w:w="10" w:type="dxa"/>
          <w:trHeight w:val="515"/>
          <w:tblHeader/>
        </w:trPr>
        <w:tc>
          <w:tcPr>
            <w:tcW w:w="3118" w:type="dxa"/>
            <w:vAlign w:val="center"/>
          </w:tcPr>
          <w:p w14:paraId="60A2D6F7" w14:textId="38002650" w:rsidR="00B602AE" w:rsidRPr="008F03D2" w:rsidRDefault="00B602AE" w:rsidP="007D77AA">
            <w:pPr>
              <w:spacing w:before="60" w:after="60"/>
              <w:jc w:val="center"/>
              <w:rPr>
                <w:rFonts w:cs="Times New Roman"/>
                <w:b/>
                <w:bCs/>
                <w:sz w:val="24"/>
                <w:szCs w:val="24"/>
              </w:rPr>
            </w:pPr>
            <w:r w:rsidRPr="008F03D2">
              <w:rPr>
                <w:rFonts w:cs="Times New Roman"/>
                <w:b/>
                <w:bCs/>
                <w:sz w:val="24"/>
                <w:szCs w:val="24"/>
              </w:rPr>
              <w:t>Quy định của Văn bản TƯ</w:t>
            </w:r>
          </w:p>
        </w:tc>
        <w:tc>
          <w:tcPr>
            <w:tcW w:w="6379" w:type="dxa"/>
            <w:vAlign w:val="center"/>
          </w:tcPr>
          <w:p w14:paraId="621DA994" w14:textId="74DA7169" w:rsidR="00B602AE" w:rsidRPr="008F03D2" w:rsidRDefault="00B602AE" w:rsidP="007D77AA">
            <w:pPr>
              <w:spacing w:before="60" w:after="60"/>
              <w:jc w:val="center"/>
              <w:rPr>
                <w:rFonts w:cs="Times New Roman"/>
                <w:b/>
                <w:bCs/>
                <w:sz w:val="24"/>
                <w:szCs w:val="24"/>
              </w:rPr>
            </w:pPr>
            <w:r w:rsidRPr="008F03D2">
              <w:rPr>
                <w:rFonts w:cs="Times New Roman"/>
                <w:b/>
                <w:bCs/>
                <w:sz w:val="24"/>
                <w:szCs w:val="24"/>
              </w:rPr>
              <w:t>Dự thảo Văn bản</w:t>
            </w:r>
          </w:p>
        </w:tc>
        <w:tc>
          <w:tcPr>
            <w:tcW w:w="5109" w:type="dxa"/>
            <w:vAlign w:val="center"/>
          </w:tcPr>
          <w:p w14:paraId="45007A52" w14:textId="3D837CAE" w:rsidR="00B602AE" w:rsidRPr="008F03D2" w:rsidRDefault="00B602AE" w:rsidP="007D77AA">
            <w:pPr>
              <w:spacing w:before="60" w:after="60"/>
              <w:jc w:val="center"/>
              <w:rPr>
                <w:rFonts w:cs="Times New Roman"/>
                <w:b/>
                <w:bCs/>
                <w:sz w:val="24"/>
                <w:szCs w:val="24"/>
              </w:rPr>
            </w:pPr>
            <w:r w:rsidRPr="008F03D2">
              <w:rPr>
                <w:rFonts w:cs="Times New Roman"/>
                <w:b/>
                <w:bCs/>
                <w:sz w:val="24"/>
                <w:szCs w:val="24"/>
              </w:rPr>
              <w:t>Thuyết minh</w:t>
            </w:r>
          </w:p>
        </w:tc>
      </w:tr>
      <w:tr w:rsidR="008F03D2" w:rsidRPr="008F03D2" w14:paraId="07AB298B" w14:textId="77777777" w:rsidTr="00231432">
        <w:tc>
          <w:tcPr>
            <w:tcW w:w="14616" w:type="dxa"/>
            <w:gridSpan w:val="4"/>
          </w:tcPr>
          <w:p w14:paraId="1489DB34" w14:textId="0E2E9765" w:rsidR="00B4669C" w:rsidRPr="008F03D2" w:rsidRDefault="00B4669C" w:rsidP="007D77AA">
            <w:pPr>
              <w:spacing w:before="60" w:after="60"/>
              <w:jc w:val="both"/>
              <w:rPr>
                <w:sz w:val="24"/>
                <w:szCs w:val="24"/>
              </w:rPr>
            </w:pPr>
            <w:r w:rsidRPr="008F03D2">
              <w:rPr>
                <w:rFonts w:cs="Times New Roman"/>
                <w:b/>
                <w:sz w:val="24"/>
                <w:szCs w:val="24"/>
                <w:lang w:val="nl-NL"/>
              </w:rPr>
              <w:t xml:space="preserve">Điều 1. </w:t>
            </w:r>
            <w:bookmarkStart w:id="0" w:name="_Hlk210683492"/>
            <w:r w:rsidRPr="008F03D2">
              <w:rPr>
                <w:rStyle w:val="fontstyle01"/>
                <w:b/>
                <w:color w:val="auto"/>
                <w:sz w:val="24"/>
                <w:szCs w:val="24"/>
              </w:rPr>
              <w:t>Phạm vi điều chỉnh và đối tượng áp dụng</w:t>
            </w:r>
            <w:bookmarkEnd w:id="0"/>
          </w:p>
        </w:tc>
      </w:tr>
      <w:tr w:rsidR="008F03D2" w:rsidRPr="008F03D2" w14:paraId="4903BFB1" w14:textId="75C0529E" w:rsidTr="00231432">
        <w:trPr>
          <w:gridAfter w:val="1"/>
          <w:wAfter w:w="10" w:type="dxa"/>
        </w:trPr>
        <w:tc>
          <w:tcPr>
            <w:tcW w:w="3118" w:type="dxa"/>
          </w:tcPr>
          <w:p w14:paraId="3AC7E011" w14:textId="41B3C9D9" w:rsidR="00BD7812" w:rsidRDefault="003A4CAE" w:rsidP="003E1915">
            <w:pPr>
              <w:spacing w:before="120" w:after="120" w:line="276" w:lineRule="auto"/>
              <w:jc w:val="both"/>
              <w:rPr>
                <w:rFonts w:cs="Times New Roman"/>
                <w:sz w:val="24"/>
                <w:szCs w:val="24"/>
                <w:lang w:val="nl-NL"/>
              </w:rPr>
            </w:pPr>
            <w:r>
              <w:rPr>
                <w:rFonts w:cs="Times New Roman"/>
                <w:sz w:val="24"/>
                <w:szCs w:val="24"/>
                <w:lang w:val="nl-NL"/>
              </w:rPr>
              <w:t xml:space="preserve">- </w:t>
            </w:r>
            <w:r w:rsidR="003E1915" w:rsidRPr="003E1915">
              <w:rPr>
                <w:rFonts w:cs="Times New Roman"/>
                <w:sz w:val="24"/>
                <w:szCs w:val="24"/>
                <w:lang w:val="nl-NL"/>
              </w:rPr>
              <w:t>Luật Ban hành văn bản quy phạm pháp luật số 64/2025/QH15 được sửa đổi, bổ sung bởi Luật số 87/2025/QH15</w:t>
            </w:r>
            <w:r w:rsidR="003E1915">
              <w:rPr>
                <w:rFonts w:cs="Times New Roman"/>
                <w:sz w:val="24"/>
                <w:szCs w:val="24"/>
                <w:lang w:val="nl-NL"/>
              </w:rPr>
              <w:t>.</w:t>
            </w:r>
          </w:p>
          <w:p w14:paraId="2D8AA771" w14:textId="4B9FF94A" w:rsidR="003A4CAE" w:rsidRPr="003E1915" w:rsidRDefault="003A4CAE" w:rsidP="003E1915">
            <w:pPr>
              <w:spacing w:before="120" w:after="120" w:line="276" w:lineRule="auto"/>
              <w:jc w:val="both"/>
              <w:rPr>
                <w:rFonts w:cs="Times New Roman"/>
                <w:sz w:val="24"/>
                <w:szCs w:val="24"/>
                <w:lang w:val="nl-NL"/>
              </w:rPr>
            </w:pPr>
            <w:r>
              <w:rPr>
                <w:rFonts w:cs="Times New Roman"/>
                <w:sz w:val="24"/>
                <w:szCs w:val="24"/>
                <w:lang w:val="nl-NL"/>
              </w:rPr>
              <w:t>- Thông tư số 63/2026/TT-BTC ngày 05/6/2026 của Bộ Tài chính</w:t>
            </w:r>
          </w:p>
        </w:tc>
        <w:tc>
          <w:tcPr>
            <w:tcW w:w="6379" w:type="dxa"/>
          </w:tcPr>
          <w:p w14:paraId="41E799BA" w14:textId="2BBF6C2D" w:rsidR="00AF348D" w:rsidRPr="003E1915" w:rsidRDefault="00AF348D" w:rsidP="00231432">
            <w:pPr>
              <w:spacing w:before="60" w:after="60"/>
              <w:jc w:val="both"/>
              <w:rPr>
                <w:rFonts w:cs="Times New Roman"/>
                <w:bCs/>
                <w:sz w:val="24"/>
                <w:szCs w:val="24"/>
                <w:lang w:val="pt-BR"/>
              </w:rPr>
            </w:pPr>
            <w:r w:rsidRPr="003E1915">
              <w:rPr>
                <w:rFonts w:cs="Times New Roman"/>
                <w:bCs/>
                <w:sz w:val="24"/>
                <w:szCs w:val="24"/>
                <w:lang w:val="pt-BR"/>
              </w:rPr>
              <w:t>1. Phạm vi điều chỉnh</w:t>
            </w:r>
          </w:p>
          <w:p w14:paraId="193CBCC4" w14:textId="1BD2D637" w:rsidR="003E1915" w:rsidRPr="003A4CAE" w:rsidRDefault="003A4CAE" w:rsidP="00231432">
            <w:pPr>
              <w:spacing w:before="60" w:after="60" w:line="276" w:lineRule="auto"/>
              <w:jc w:val="both"/>
              <w:rPr>
                <w:rFonts w:cs="Times New Roman"/>
                <w:bCs/>
                <w:sz w:val="24"/>
                <w:szCs w:val="24"/>
              </w:rPr>
            </w:pPr>
            <w:bookmarkStart w:id="1" w:name="_Hlk235780365"/>
            <w:r w:rsidRPr="003A4CAE">
              <w:rPr>
                <w:rFonts w:cs="Times New Roman"/>
                <w:sz w:val="24"/>
                <w:szCs w:val="24"/>
              </w:rPr>
              <w:t xml:space="preserve">Quy định </w:t>
            </w:r>
            <w:r w:rsidRPr="003A4CAE">
              <w:rPr>
                <w:rFonts w:cs="Times New Roman"/>
                <w:sz w:val="24"/>
                <w:szCs w:val="24"/>
                <w:lang w:val="pt-BR"/>
              </w:rPr>
              <w:t>nội dung chi, mức chi hoạt động thi kỹ năng nghề của tỉnh Ninh Bình theo quy định tại khoản 3 Điều 7 Thông tư số 63/2026/TT-BTC quy định nội dung chi, mức chi hoạt động thi kỹ năng nghề.</w:t>
            </w:r>
            <w:bookmarkEnd w:id="1"/>
          </w:p>
          <w:p w14:paraId="6865EA14" w14:textId="37322185" w:rsidR="00AF348D" w:rsidRPr="003E1915" w:rsidRDefault="00AF348D" w:rsidP="00231432">
            <w:pPr>
              <w:spacing w:before="60" w:after="60"/>
              <w:jc w:val="both"/>
              <w:rPr>
                <w:rFonts w:cs="Times New Roman"/>
                <w:sz w:val="24"/>
                <w:szCs w:val="24"/>
                <w:lang w:val="pt-BR"/>
              </w:rPr>
            </w:pPr>
            <w:r w:rsidRPr="003E1915">
              <w:rPr>
                <w:rFonts w:cs="Times New Roman"/>
                <w:sz w:val="24"/>
                <w:szCs w:val="24"/>
                <w:lang w:val="pt-BR"/>
              </w:rPr>
              <w:t>2. Đối tượng áp dụng</w:t>
            </w:r>
          </w:p>
          <w:p w14:paraId="47B75834" w14:textId="77777777" w:rsidR="003A4CAE" w:rsidRPr="003A4CAE" w:rsidRDefault="003A4CAE" w:rsidP="00231432">
            <w:pPr>
              <w:spacing w:before="60" w:after="60" w:line="276" w:lineRule="auto"/>
              <w:jc w:val="both"/>
              <w:rPr>
                <w:bCs/>
                <w:color w:val="000000"/>
                <w:sz w:val="24"/>
                <w:szCs w:val="24"/>
              </w:rPr>
            </w:pPr>
            <w:bookmarkStart w:id="2" w:name="_Hlk210683456"/>
            <w:r w:rsidRPr="003A4CAE">
              <w:rPr>
                <w:bCs/>
                <w:color w:val="000000"/>
                <w:sz w:val="24"/>
                <w:szCs w:val="24"/>
              </w:rPr>
              <w:t>a) Người học tại các trung tâm GDNN-GDTX, Trung tâm GDTX-HN Phủ Lý và các cơ sở giáo dục nghề nghiệp của tỉnh Ninh Bình.</w:t>
            </w:r>
          </w:p>
          <w:p w14:paraId="5FBFAAAA" w14:textId="77777777" w:rsidR="003A4CAE" w:rsidRPr="003A4CAE" w:rsidRDefault="003A4CAE" w:rsidP="00231432">
            <w:pPr>
              <w:spacing w:before="60" w:after="60" w:line="276" w:lineRule="auto"/>
              <w:jc w:val="both"/>
              <w:rPr>
                <w:bCs/>
                <w:color w:val="000000"/>
                <w:sz w:val="24"/>
                <w:szCs w:val="24"/>
              </w:rPr>
            </w:pPr>
            <w:r w:rsidRPr="003A4CAE">
              <w:rPr>
                <w:bCs/>
                <w:color w:val="000000"/>
                <w:sz w:val="24"/>
                <w:szCs w:val="24"/>
              </w:rPr>
              <w:t>b) Các trung tâm GDNN-GDTX, Trung tâm GDTX-HN Phủ Lý và các cơ sở giáo dục nghề nghiệp của tỉnh Ninh Bình.</w:t>
            </w:r>
          </w:p>
          <w:p w14:paraId="5E42F026" w14:textId="67FA9E40" w:rsidR="00B602AE" w:rsidRPr="003A4CAE" w:rsidRDefault="003A4CAE" w:rsidP="00231432">
            <w:pPr>
              <w:spacing w:before="60" w:after="60" w:line="276" w:lineRule="auto"/>
              <w:jc w:val="both"/>
              <w:rPr>
                <w:bCs/>
                <w:color w:val="000000"/>
                <w:sz w:val="24"/>
                <w:szCs w:val="24"/>
              </w:rPr>
            </w:pPr>
            <w:r w:rsidRPr="003A4CAE">
              <w:rPr>
                <w:bCs/>
                <w:sz w:val="24"/>
                <w:szCs w:val="24"/>
              </w:rPr>
              <w:t>c) Các cơ quan, tổ chức, cá nhân khác có liên quan.</w:t>
            </w:r>
            <w:bookmarkEnd w:id="2"/>
          </w:p>
        </w:tc>
        <w:tc>
          <w:tcPr>
            <w:tcW w:w="5109" w:type="dxa"/>
          </w:tcPr>
          <w:p w14:paraId="22CDB78E" w14:textId="1CD34EE2" w:rsidR="00B602AE" w:rsidRPr="008F03D2" w:rsidRDefault="00B602AE" w:rsidP="007D77AA">
            <w:pPr>
              <w:spacing w:before="60" w:after="60"/>
              <w:jc w:val="both"/>
              <w:rPr>
                <w:rFonts w:cs="Times New Roman"/>
                <w:bCs/>
                <w:sz w:val="24"/>
                <w:szCs w:val="24"/>
              </w:rPr>
            </w:pPr>
            <w:r w:rsidRPr="008F03D2">
              <w:rPr>
                <w:sz w:val="24"/>
                <w:szCs w:val="24"/>
              </w:rPr>
              <w:t xml:space="preserve">- </w:t>
            </w:r>
            <w:r w:rsidR="003E1915" w:rsidRPr="003E1915">
              <w:rPr>
                <w:sz w:val="24"/>
                <w:szCs w:val="24"/>
              </w:rPr>
              <w:t>Quy định phạm vi, đối tượng điều chỉnh của văn bản</w:t>
            </w:r>
            <w:r w:rsidR="003E1915">
              <w:rPr>
                <w:sz w:val="24"/>
                <w:szCs w:val="24"/>
              </w:rPr>
              <w:t>,</w:t>
            </w:r>
            <w:r w:rsidR="0085728A" w:rsidRPr="008F03D2">
              <w:rPr>
                <w:rFonts w:cs="Times New Roman"/>
                <w:bCs/>
                <w:sz w:val="24"/>
                <w:szCs w:val="24"/>
              </w:rPr>
              <w:t xml:space="preserve"> đồng thời xác định phạm vi điều chỉnh bao quát toàn bộ các </w:t>
            </w:r>
            <w:r w:rsidR="003E1915">
              <w:rPr>
                <w:rFonts w:cs="Times New Roman"/>
                <w:bCs/>
                <w:sz w:val="24"/>
                <w:szCs w:val="24"/>
              </w:rPr>
              <w:t xml:space="preserve">nội dung chi và mức chi </w:t>
            </w:r>
            <w:r w:rsidR="003A4CAE">
              <w:rPr>
                <w:rFonts w:cs="Times New Roman"/>
                <w:bCs/>
                <w:sz w:val="24"/>
                <w:szCs w:val="24"/>
              </w:rPr>
              <w:t>hoạt động thi nghề của tỉnh Ninh Bình theo nhiệm vụ chuyên môn quy định của Bộ Giáo dục và Đào tạo.</w:t>
            </w:r>
            <w:r w:rsidR="0085728A" w:rsidRPr="008F03D2">
              <w:rPr>
                <w:rFonts w:cs="Times New Roman"/>
                <w:bCs/>
                <w:sz w:val="24"/>
                <w:szCs w:val="24"/>
              </w:rPr>
              <w:t xml:space="preserve"> </w:t>
            </w:r>
          </w:p>
          <w:p w14:paraId="3458D244" w14:textId="4B44C545" w:rsidR="0085728A" w:rsidRPr="008F03D2" w:rsidRDefault="0085728A" w:rsidP="007D77AA">
            <w:pPr>
              <w:spacing w:before="60" w:after="60"/>
              <w:jc w:val="both"/>
              <w:rPr>
                <w:sz w:val="24"/>
                <w:szCs w:val="24"/>
              </w:rPr>
            </w:pPr>
            <w:r w:rsidRPr="008F03D2">
              <w:rPr>
                <w:sz w:val="24"/>
                <w:szCs w:val="24"/>
              </w:rPr>
              <w:t xml:space="preserve">- Phạm vi điều chỉnh được xây dựng theo hướng đầy đủ, thống nhất, bảo đảm phù hợp với chức năng quản lý nhà nước của địa phương và điều kiện thực tiễn. </w:t>
            </w:r>
          </w:p>
          <w:p w14:paraId="39BCCC40" w14:textId="5319AC81" w:rsidR="0085728A" w:rsidRPr="008F03D2" w:rsidRDefault="007D77AA" w:rsidP="00607584">
            <w:pPr>
              <w:spacing w:before="60" w:after="60"/>
              <w:jc w:val="both"/>
              <w:rPr>
                <w:sz w:val="24"/>
                <w:szCs w:val="24"/>
              </w:rPr>
            </w:pPr>
            <w:r w:rsidRPr="008F03D2">
              <w:rPr>
                <w:sz w:val="24"/>
                <w:szCs w:val="24"/>
              </w:rPr>
              <w:t xml:space="preserve">- Quy định về đối tượng áp dụng được </w:t>
            </w:r>
            <w:r w:rsidR="00607584">
              <w:rPr>
                <w:sz w:val="24"/>
                <w:szCs w:val="24"/>
              </w:rPr>
              <w:t xml:space="preserve">xác định rõ </w:t>
            </w:r>
            <w:r w:rsidR="003A4CAE">
              <w:rPr>
                <w:sz w:val="24"/>
                <w:szCs w:val="24"/>
              </w:rPr>
              <w:t>bao gồm người học tại các trung tâm, cơ sở giáo dục nghề nghiệp của tỉnh Ninh Bình.</w:t>
            </w:r>
          </w:p>
        </w:tc>
      </w:tr>
      <w:tr w:rsidR="008F03D2" w:rsidRPr="008F03D2" w14:paraId="397F2BE8" w14:textId="77777777" w:rsidTr="00231432">
        <w:tc>
          <w:tcPr>
            <w:tcW w:w="14616" w:type="dxa"/>
            <w:gridSpan w:val="4"/>
          </w:tcPr>
          <w:p w14:paraId="7F56A183" w14:textId="43942FC7" w:rsidR="00B4669C" w:rsidRPr="008F03D2" w:rsidRDefault="00B4669C" w:rsidP="007D77AA">
            <w:pPr>
              <w:spacing w:before="60" w:after="60"/>
              <w:jc w:val="both"/>
              <w:rPr>
                <w:sz w:val="24"/>
                <w:szCs w:val="24"/>
              </w:rPr>
            </w:pPr>
            <w:r w:rsidRPr="008F03D2">
              <w:rPr>
                <w:rFonts w:cs="Times New Roman"/>
                <w:b/>
                <w:bCs/>
                <w:sz w:val="24"/>
                <w:szCs w:val="24"/>
                <w:lang w:val="vi-VN"/>
              </w:rPr>
              <w:t xml:space="preserve">Điều </w:t>
            </w:r>
            <w:r w:rsidRPr="008F03D2">
              <w:rPr>
                <w:rFonts w:cs="Times New Roman"/>
                <w:b/>
                <w:bCs/>
                <w:sz w:val="24"/>
                <w:szCs w:val="24"/>
                <w:lang w:val="nl-NL"/>
              </w:rPr>
              <w:t xml:space="preserve">2. </w:t>
            </w:r>
            <w:r w:rsidR="00607584">
              <w:rPr>
                <w:rFonts w:cs="Times New Roman"/>
                <w:b/>
                <w:sz w:val="24"/>
                <w:szCs w:val="24"/>
              </w:rPr>
              <w:t>Nội dung chi và mức chi</w:t>
            </w:r>
          </w:p>
        </w:tc>
      </w:tr>
      <w:tr w:rsidR="008F03D2" w:rsidRPr="008F03D2" w14:paraId="35D579FE" w14:textId="067BA589" w:rsidTr="00231432">
        <w:trPr>
          <w:gridAfter w:val="1"/>
          <w:wAfter w:w="10" w:type="dxa"/>
        </w:trPr>
        <w:tc>
          <w:tcPr>
            <w:tcW w:w="3118" w:type="dxa"/>
          </w:tcPr>
          <w:p w14:paraId="65AE8854" w14:textId="6A1CBF3F" w:rsidR="00B602AE" w:rsidRPr="008F03D2" w:rsidRDefault="00231432" w:rsidP="007D77AA">
            <w:pPr>
              <w:spacing w:before="60" w:after="60" w:line="276" w:lineRule="auto"/>
              <w:jc w:val="both"/>
              <w:rPr>
                <w:rFonts w:cs="Times New Roman"/>
                <w:bCs/>
                <w:sz w:val="24"/>
                <w:szCs w:val="24"/>
              </w:rPr>
            </w:pPr>
            <w:r>
              <w:rPr>
                <w:rFonts w:cs="Times New Roman"/>
                <w:bCs/>
                <w:sz w:val="24"/>
                <w:szCs w:val="24"/>
              </w:rPr>
              <w:t>Điều 5 Thông tư số 63/2026/TT-BTC ngày 05/6/2026 của Bộ Tài chính</w:t>
            </w:r>
          </w:p>
        </w:tc>
        <w:tc>
          <w:tcPr>
            <w:tcW w:w="6379" w:type="dxa"/>
          </w:tcPr>
          <w:p w14:paraId="38D9B647" w14:textId="77777777" w:rsidR="00231432" w:rsidRPr="00231432" w:rsidRDefault="00231432" w:rsidP="00231432">
            <w:pPr>
              <w:spacing w:before="60" w:after="60" w:line="276" w:lineRule="auto"/>
              <w:jc w:val="both"/>
              <w:rPr>
                <w:sz w:val="24"/>
                <w:szCs w:val="24"/>
              </w:rPr>
            </w:pPr>
            <w:bookmarkStart w:id="3" w:name="_Hlk235719444"/>
            <w:bookmarkStart w:id="4" w:name="_Hlk235780472"/>
            <w:r w:rsidRPr="00231432">
              <w:rPr>
                <w:sz w:val="24"/>
                <w:szCs w:val="24"/>
              </w:rPr>
              <w:t xml:space="preserve">1. </w:t>
            </w:r>
            <w:bookmarkStart w:id="5" w:name="_Hlk181779472"/>
            <w:r w:rsidRPr="00231432">
              <w:rPr>
                <w:sz w:val="24"/>
                <w:szCs w:val="24"/>
              </w:rPr>
              <w:t>Chi xây dựng kế hoạch, quy chế thi kỹ năng nghề</w:t>
            </w:r>
          </w:p>
          <w:bookmarkEnd w:id="3"/>
          <w:bookmarkEnd w:id="5"/>
          <w:p w14:paraId="13328A54" w14:textId="77777777" w:rsidR="00231432" w:rsidRPr="001A15F6" w:rsidRDefault="00231432" w:rsidP="00231432">
            <w:pPr>
              <w:spacing w:before="60" w:after="60" w:line="380" w:lineRule="exact"/>
              <w:jc w:val="both"/>
              <w:rPr>
                <w:sz w:val="24"/>
                <w:szCs w:val="24"/>
              </w:rPr>
            </w:pPr>
            <w:r w:rsidRPr="001A15F6">
              <w:rPr>
                <w:sz w:val="24"/>
                <w:szCs w:val="24"/>
                <w:lang w:val="en"/>
              </w:rPr>
              <w:t>a) Chi xây d</w:t>
            </w:r>
            <w:r w:rsidRPr="001A15F6">
              <w:rPr>
                <w:sz w:val="24"/>
                <w:szCs w:val="24"/>
              </w:rPr>
              <w:t>ựng kế hoạch tổ chức, giám sát, quy chế thi, lập đề cương, chương trình: 1.000.000 đồng/kế hoạch, quy chế được duyệt;</w:t>
            </w:r>
          </w:p>
          <w:p w14:paraId="14F16567" w14:textId="77777777" w:rsidR="00231432" w:rsidRPr="001A15F6" w:rsidRDefault="00231432" w:rsidP="00231432">
            <w:pPr>
              <w:spacing w:before="60" w:after="60" w:line="380" w:lineRule="exact"/>
              <w:jc w:val="both"/>
              <w:rPr>
                <w:sz w:val="24"/>
                <w:szCs w:val="24"/>
              </w:rPr>
            </w:pPr>
            <w:r w:rsidRPr="001A15F6">
              <w:rPr>
                <w:sz w:val="24"/>
                <w:szCs w:val="24"/>
                <w:lang w:val="en"/>
              </w:rPr>
              <w:t>b) Chi l</w:t>
            </w:r>
            <w:r w:rsidRPr="001A15F6">
              <w:rPr>
                <w:sz w:val="24"/>
                <w:szCs w:val="24"/>
              </w:rPr>
              <w:t xml:space="preserve">ấy ý kiến góp ý (không quá 3 ý kiến/kế hoạch, quy chế): </w:t>
            </w:r>
            <w:r w:rsidRPr="001A15F6">
              <w:rPr>
                <w:sz w:val="24"/>
                <w:szCs w:val="24"/>
              </w:rPr>
              <w:lastRenderedPageBreak/>
              <w:t>500.000 đồng/ý kiến bằng văn bản.</w:t>
            </w:r>
          </w:p>
          <w:p w14:paraId="0BCBCC54" w14:textId="77777777" w:rsidR="00231432" w:rsidRPr="001A15F6" w:rsidRDefault="00231432" w:rsidP="00231432">
            <w:pPr>
              <w:spacing w:before="60" w:after="60" w:line="380" w:lineRule="exact"/>
              <w:jc w:val="both"/>
              <w:rPr>
                <w:sz w:val="24"/>
                <w:szCs w:val="24"/>
              </w:rPr>
            </w:pPr>
            <w:r w:rsidRPr="001A15F6">
              <w:rPr>
                <w:sz w:val="24"/>
                <w:szCs w:val="24"/>
                <w:lang w:val="en"/>
              </w:rPr>
              <w:t>2. Chi ra đ</w:t>
            </w:r>
            <w:r w:rsidRPr="001A15F6">
              <w:rPr>
                <w:sz w:val="24"/>
                <w:szCs w:val="24"/>
              </w:rPr>
              <w:t>ề thi</w:t>
            </w:r>
          </w:p>
          <w:p w14:paraId="246A76ED" w14:textId="77777777" w:rsidR="00231432" w:rsidRPr="001A15F6" w:rsidRDefault="00231432" w:rsidP="00231432">
            <w:pPr>
              <w:spacing w:before="60" w:after="60" w:line="380" w:lineRule="exact"/>
              <w:jc w:val="both"/>
              <w:rPr>
                <w:sz w:val="24"/>
                <w:szCs w:val="24"/>
              </w:rPr>
            </w:pPr>
            <w:r w:rsidRPr="001A15F6">
              <w:rPr>
                <w:sz w:val="24"/>
                <w:szCs w:val="24"/>
                <w:lang w:val="en"/>
              </w:rPr>
              <w:t>a) Chi xây d</w:t>
            </w:r>
            <w:r w:rsidRPr="001A15F6">
              <w:rPr>
                <w:sz w:val="24"/>
                <w:szCs w:val="24"/>
              </w:rPr>
              <w:t>ựng, biên soạn đề thi được tính theo mô đun, bao gồm cả hướng dẫn đánh giá, chấm điểm và biểu điểm (không quá 5 mô đun/đề thi/nghề): 1.000.000 đồng/mô đun/đề thi/nghề;</w:t>
            </w:r>
          </w:p>
          <w:p w14:paraId="236135B8" w14:textId="77777777" w:rsidR="00231432" w:rsidRPr="001A15F6" w:rsidRDefault="00231432" w:rsidP="00231432">
            <w:pPr>
              <w:spacing w:before="60" w:after="60" w:line="380" w:lineRule="exact"/>
              <w:jc w:val="both"/>
              <w:rPr>
                <w:sz w:val="24"/>
                <w:szCs w:val="24"/>
              </w:rPr>
            </w:pPr>
            <w:r w:rsidRPr="001A15F6">
              <w:rPr>
                <w:sz w:val="24"/>
                <w:szCs w:val="24"/>
                <w:lang w:val="en"/>
              </w:rPr>
              <w:t>b) Chi l</w:t>
            </w:r>
            <w:r w:rsidRPr="001A15F6">
              <w:rPr>
                <w:sz w:val="24"/>
                <w:szCs w:val="24"/>
              </w:rPr>
              <w:t>ấy ý kiến góp ý của các chuyên gia độc lập bằng văn bản cho một đề thi (không quá 03 lần tham gia ý kiến cho mỗi đề thi): 500.000 đồng/một văn bản góp ý kiến/đề thi;</w:t>
            </w:r>
          </w:p>
          <w:p w14:paraId="6356A297" w14:textId="77777777" w:rsidR="00231432" w:rsidRPr="001A15F6" w:rsidRDefault="00231432" w:rsidP="00231432">
            <w:pPr>
              <w:spacing w:before="60" w:after="60" w:line="380" w:lineRule="exact"/>
              <w:jc w:val="both"/>
              <w:rPr>
                <w:sz w:val="24"/>
                <w:szCs w:val="24"/>
              </w:rPr>
            </w:pPr>
            <w:r w:rsidRPr="001A15F6">
              <w:rPr>
                <w:sz w:val="24"/>
                <w:szCs w:val="24"/>
                <w:lang w:val="en"/>
              </w:rPr>
              <w:t>c) Chi cho thành viên h</w:t>
            </w:r>
            <w:r w:rsidRPr="001A15F6">
              <w:rPr>
                <w:sz w:val="24"/>
                <w:szCs w:val="24"/>
              </w:rPr>
              <w:t>ội đồng duyệt đề thi (không quá 3 lần/đợt thi): 150.000 đồng/người/buổi.</w:t>
            </w:r>
          </w:p>
          <w:p w14:paraId="0DA87764" w14:textId="77777777" w:rsidR="00231432" w:rsidRPr="001A15F6" w:rsidRDefault="00231432" w:rsidP="00231432">
            <w:pPr>
              <w:spacing w:before="60" w:after="60" w:line="380" w:lineRule="exact"/>
              <w:jc w:val="both"/>
              <w:rPr>
                <w:sz w:val="24"/>
                <w:szCs w:val="24"/>
              </w:rPr>
            </w:pPr>
            <w:r w:rsidRPr="001A15F6">
              <w:rPr>
                <w:sz w:val="24"/>
                <w:szCs w:val="24"/>
                <w:lang w:val="en"/>
              </w:rPr>
              <w:t>3. Chi thuê v</w:t>
            </w:r>
            <w:r w:rsidRPr="001A15F6">
              <w:rPr>
                <w:sz w:val="24"/>
                <w:szCs w:val="24"/>
              </w:rPr>
              <w:t>ẽ bản vẽ (AutoCAD) minh họa cho các đề thi: 1.000.000 đồng/đề thi.</w:t>
            </w:r>
          </w:p>
          <w:p w14:paraId="12F8E676" w14:textId="77777777" w:rsidR="00231432" w:rsidRPr="001A15F6" w:rsidRDefault="00231432" w:rsidP="00231432">
            <w:pPr>
              <w:spacing w:before="60" w:after="60" w:line="380" w:lineRule="exact"/>
              <w:jc w:val="both"/>
              <w:rPr>
                <w:sz w:val="24"/>
                <w:szCs w:val="24"/>
              </w:rPr>
            </w:pPr>
            <w:r w:rsidRPr="001A15F6">
              <w:rPr>
                <w:sz w:val="24"/>
                <w:szCs w:val="24"/>
                <w:lang w:val="en"/>
              </w:rPr>
              <w:t>4. Sao in, đóng gói, niêm phong đ</w:t>
            </w:r>
            <w:r w:rsidRPr="001A15F6">
              <w:rPr>
                <w:sz w:val="24"/>
                <w:szCs w:val="24"/>
              </w:rPr>
              <w:t>ề thi theo số lượng đề sử dụng: 30.000 đồng/đề thi.</w:t>
            </w:r>
          </w:p>
          <w:p w14:paraId="71ADFA02" w14:textId="77777777" w:rsidR="00231432" w:rsidRPr="001A15F6" w:rsidRDefault="00231432" w:rsidP="00231432">
            <w:pPr>
              <w:spacing w:before="60" w:after="60" w:line="380" w:lineRule="exact"/>
              <w:jc w:val="both"/>
              <w:rPr>
                <w:sz w:val="24"/>
                <w:szCs w:val="24"/>
              </w:rPr>
            </w:pPr>
            <w:r w:rsidRPr="001A15F6">
              <w:rPr>
                <w:sz w:val="24"/>
                <w:szCs w:val="24"/>
                <w:lang w:val="en"/>
              </w:rPr>
              <w:t>5. Chi ti</w:t>
            </w:r>
            <w:r w:rsidRPr="001A15F6">
              <w:rPr>
                <w:sz w:val="24"/>
                <w:szCs w:val="24"/>
              </w:rPr>
              <w:t>ền công chấm thi, xét kết quả thi và tổng hợp báo cáo</w:t>
            </w:r>
          </w:p>
          <w:p w14:paraId="3A5D00F5" w14:textId="77777777" w:rsidR="00231432" w:rsidRPr="001A15F6" w:rsidRDefault="00231432" w:rsidP="00231432">
            <w:pPr>
              <w:spacing w:before="60" w:after="60" w:line="380" w:lineRule="exact"/>
              <w:jc w:val="both"/>
              <w:rPr>
                <w:sz w:val="24"/>
                <w:szCs w:val="24"/>
              </w:rPr>
            </w:pPr>
            <w:r w:rsidRPr="001A15F6">
              <w:rPr>
                <w:sz w:val="24"/>
                <w:szCs w:val="24"/>
                <w:lang w:val="en"/>
              </w:rPr>
              <w:t>a) Chi ch</w:t>
            </w:r>
            <w:r w:rsidRPr="001A15F6">
              <w:rPr>
                <w:sz w:val="24"/>
                <w:szCs w:val="24"/>
              </w:rPr>
              <w:t>ấm thi đối với từng nghề (không quá 7 người/Ban giám khảo):</w:t>
            </w:r>
            <w:r w:rsidRPr="00231432">
              <w:rPr>
                <w:sz w:val="24"/>
                <w:szCs w:val="24"/>
              </w:rPr>
              <w:t xml:space="preserve"> </w:t>
            </w:r>
            <w:r w:rsidRPr="001A15F6">
              <w:rPr>
                <w:sz w:val="24"/>
                <w:szCs w:val="24"/>
              </w:rPr>
              <w:t>35.000 đồng/mô đun/thí sinh/người chấm thi;</w:t>
            </w:r>
          </w:p>
          <w:p w14:paraId="1CFA95F1" w14:textId="77777777" w:rsidR="00231432" w:rsidRPr="001A15F6" w:rsidRDefault="00231432" w:rsidP="00231432">
            <w:pPr>
              <w:spacing w:before="60" w:after="60" w:line="380" w:lineRule="exact"/>
              <w:jc w:val="both"/>
              <w:rPr>
                <w:sz w:val="24"/>
                <w:szCs w:val="24"/>
              </w:rPr>
            </w:pPr>
            <w:r w:rsidRPr="001A15F6">
              <w:rPr>
                <w:sz w:val="24"/>
                <w:szCs w:val="24"/>
                <w:lang w:val="en"/>
              </w:rPr>
              <w:t>b) Chi cho thành viên tham gia xét k</w:t>
            </w:r>
            <w:r w:rsidRPr="001A15F6">
              <w:rPr>
                <w:sz w:val="24"/>
                <w:szCs w:val="24"/>
              </w:rPr>
              <w:t>ết quả thi và xét khen thưởng: 100.000 đồng/người/buổi;</w:t>
            </w:r>
          </w:p>
          <w:p w14:paraId="5456F758" w14:textId="77777777" w:rsidR="00231432" w:rsidRPr="00231432" w:rsidRDefault="00231432" w:rsidP="00231432">
            <w:pPr>
              <w:spacing w:before="60" w:after="60" w:line="380" w:lineRule="exact"/>
              <w:jc w:val="both"/>
              <w:rPr>
                <w:sz w:val="24"/>
                <w:szCs w:val="24"/>
              </w:rPr>
            </w:pPr>
            <w:r w:rsidRPr="001A15F6">
              <w:rPr>
                <w:sz w:val="24"/>
                <w:szCs w:val="24"/>
                <w:lang w:val="en"/>
              </w:rPr>
              <w:t>c) Chi công tác t</w:t>
            </w:r>
            <w:r w:rsidRPr="001A15F6">
              <w:rPr>
                <w:sz w:val="24"/>
                <w:szCs w:val="24"/>
              </w:rPr>
              <w:t>ổng hợp, báo cáo kết quả kỳ thi: 400.000 đồng/nghề.</w:t>
            </w:r>
          </w:p>
          <w:p w14:paraId="3FE1004E" w14:textId="5F848B1D" w:rsidR="00B602AE" w:rsidRPr="00231432" w:rsidRDefault="00231432" w:rsidP="00231432">
            <w:pPr>
              <w:spacing w:before="60" w:after="60" w:line="380" w:lineRule="exact"/>
              <w:jc w:val="both"/>
              <w:rPr>
                <w:sz w:val="24"/>
                <w:szCs w:val="24"/>
              </w:rPr>
            </w:pPr>
            <w:r w:rsidRPr="00231432">
              <w:rPr>
                <w:sz w:val="24"/>
                <w:szCs w:val="24"/>
              </w:rPr>
              <w:t xml:space="preserve">7. Đối với hoạt động thi kỹ năng nghề do các cơ sở giáo dục, </w:t>
            </w:r>
            <w:r w:rsidRPr="00231432">
              <w:rPr>
                <w:sz w:val="24"/>
                <w:szCs w:val="24"/>
              </w:rPr>
              <w:lastRenderedPageBreak/>
              <w:t>đào tạo tổ chức được áp dụng các nội dung chi với mức chi bằng 50% mức chi quy định tại Nghị quyết này.</w:t>
            </w:r>
            <w:bookmarkEnd w:id="4"/>
          </w:p>
        </w:tc>
        <w:tc>
          <w:tcPr>
            <w:tcW w:w="5109" w:type="dxa"/>
          </w:tcPr>
          <w:p w14:paraId="17872F28" w14:textId="65AB1080" w:rsidR="00B602AE" w:rsidRPr="008F03D2" w:rsidRDefault="00B4669C" w:rsidP="007D77AA">
            <w:pPr>
              <w:spacing w:before="60" w:after="60"/>
              <w:jc w:val="both"/>
              <w:rPr>
                <w:rFonts w:cs="Times New Roman"/>
                <w:sz w:val="24"/>
                <w:szCs w:val="24"/>
              </w:rPr>
            </w:pPr>
            <w:r w:rsidRPr="008F03D2">
              <w:rPr>
                <w:rFonts w:cs="Times New Roman"/>
                <w:sz w:val="24"/>
                <w:szCs w:val="24"/>
              </w:rPr>
              <w:lastRenderedPageBreak/>
              <w:t xml:space="preserve">Quy định này được xây dựng trên cơ sở các căn cứ và lập luận sau: </w:t>
            </w:r>
          </w:p>
          <w:p w14:paraId="4B9EE650" w14:textId="77777777" w:rsidR="000F6EAB" w:rsidRPr="000F6EAB" w:rsidRDefault="00B4669C" w:rsidP="007D77AA">
            <w:pPr>
              <w:spacing w:before="60" w:after="60"/>
              <w:jc w:val="both"/>
              <w:rPr>
                <w:spacing w:val="-2"/>
                <w:sz w:val="24"/>
                <w:szCs w:val="24"/>
              </w:rPr>
            </w:pPr>
            <w:r w:rsidRPr="008F03D2">
              <w:rPr>
                <w:rFonts w:cs="Times New Roman"/>
                <w:sz w:val="24"/>
                <w:szCs w:val="24"/>
              </w:rPr>
              <w:t xml:space="preserve">- Thứ nhất: Cụ thể hóa chủ trương, chính sách của Đảng và Nhà nước, góp phần </w:t>
            </w:r>
            <w:r w:rsidR="000F6EAB" w:rsidRPr="000F6EAB">
              <w:rPr>
                <w:spacing w:val="-2"/>
                <w:sz w:val="24"/>
                <w:szCs w:val="24"/>
              </w:rPr>
              <w:t xml:space="preserve">nhằm hoàn thiện cơ sở pháp lý, bảo đảm tính thống nhất, đồng bộ trong tổ chức thực hiện, nâng cao hiệu quả quản lý ngân </w:t>
            </w:r>
            <w:r w:rsidR="000F6EAB" w:rsidRPr="000F6EAB">
              <w:rPr>
                <w:spacing w:val="-2"/>
                <w:sz w:val="24"/>
                <w:szCs w:val="24"/>
              </w:rPr>
              <w:lastRenderedPageBreak/>
              <w:t>sách nhà nước và đáp ứng yêu cầu thực tiễn của địa phương.</w:t>
            </w:r>
          </w:p>
          <w:p w14:paraId="58269E57" w14:textId="2597CCF7" w:rsidR="00B4669C" w:rsidRPr="008F03D2" w:rsidRDefault="00B4669C" w:rsidP="007D77AA">
            <w:pPr>
              <w:spacing w:before="60" w:after="60"/>
              <w:jc w:val="both"/>
              <w:rPr>
                <w:rFonts w:cs="Times New Roman"/>
                <w:sz w:val="24"/>
                <w:szCs w:val="24"/>
              </w:rPr>
            </w:pPr>
            <w:r w:rsidRPr="008F03D2">
              <w:rPr>
                <w:rFonts w:cs="Times New Roman"/>
                <w:sz w:val="24"/>
                <w:szCs w:val="24"/>
              </w:rPr>
              <w:t>- Thứ hai: phù hợp với thực tiễn chuyển đổi số và cải cách thủ tục hành chính.</w:t>
            </w:r>
          </w:p>
          <w:p w14:paraId="58DF7190" w14:textId="77777777" w:rsidR="00B4669C" w:rsidRDefault="00B4669C" w:rsidP="007D77AA">
            <w:pPr>
              <w:spacing w:before="60" w:after="60"/>
              <w:jc w:val="both"/>
              <w:rPr>
                <w:rFonts w:cs="Times New Roman"/>
                <w:sz w:val="24"/>
                <w:szCs w:val="24"/>
              </w:rPr>
            </w:pPr>
            <w:r w:rsidRPr="008F03D2">
              <w:rPr>
                <w:rFonts w:cs="Times New Roman"/>
                <w:sz w:val="24"/>
                <w:szCs w:val="24"/>
              </w:rPr>
              <w:t>- Thứ ba, bảo đảm tính kế thừa, thống nhất và tương đồng với các địa phương.</w:t>
            </w:r>
          </w:p>
          <w:p w14:paraId="5FFA7A09" w14:textId="77777777" w:rsidR="00231432" w:rsidRPr="008F03D2" w:rsidRDefault="00231432" w:rsidP="00231432">
            <w:pPr>
              <w:spacing w:before="60" w:after="60"/>
              <w:jc w:val="both"/>
              <w:rPr>
                <w:rFonts w:cs="Times New Roman"/>
                <w:sz w:val="24"/>
                <w:szCs w:val="24"/>
              </w:rPr>
            </w:pPr>
            <w:r w:rsidRPr="008F03D2">
              <w:rPr>
                <w:rFonts w:cs="Times New Roman"/>
                <w:sz w:val="24"/>
                <w:szCs w:val="24"/>
              </w:rPr>
              <w:t>- Thứ tư: bảo đảm nguyên tắc không làm phát sinh gánh nặng chi phí cho người học.</w:t>
            </w:r>
          </w:p>
          <w:p w14:paraId="31D88869" w14:textId="2E33AD7B" w:rsidR="00B4669C" w:rsidRPr="008F03D2" w:rsidRDefault="00B4669C" w:rsidP="000F6EAB">
            <w:pPr>
              <w:spacing w:before="60" w:after="60"/>
              <w:jc w:val="both"/>
              <w:rPr>
                <w:rFonts w:cs="Times New Roman"/>
                <w:sz w:val="24"/>
                <w:szCs w:val="24"/>
              </w:rPr>
            </w:pPr>
            <w:r w:rsidRPr="008F03D2">
              <w:rPr>
                <w:rFonts w:cs="Times New Roman"/>
                <w:sz w:val="24"/>
                <w:szCs w:val="24"/>
              </w:rPr>
              <w:t xml:space="preserve">- Thứ </w:t>
            </w:r>
            <w:r w:rsidR="00231432">
              <w:rPr>
                <w:rFonts w:cs="Times New Roman"/>
                <w:sz w:val="24"/>
                <w:szCs w:val="24"/>
              </w:rPr>
              <w:t>năm</w:t>
            </w:r>
            <w:r w:rsidRPr="008F03D2">
              <w:rPr>
                <w:rFonts w:cs="Times New Roman"/>
                <w:sz w:val="24"/>
                <w:szCs w:val="24"/>
              </w:rPr>
              <w:t>: bảo đảm các quy định của pháp luật về hạch toán, kế toán.</w:t>
            </w:r>
          </w:p>
        </w:tc>
      </w:tr>
      <w:tr w:rsidR="008F03D2" w:rsidRPr="008F03D2" w14:paraId="0AF05330" w14:textId="77777777" w:rsidTr="00231432">
        <w:tc>
          <w:tcPr>
            <w:tcW w:w="14616" w:type="dxa"/>
            <w:gridSpan w:val="4"/>
          </w:tcPr>
          <w:p w14:paraId="5B1D37BE" w14:textId="3070DDC4" w:rsidR="008B0EDB" w:rsidRPr="000F6EAB"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0F6EAB">
              <w:rPr>
                <w:rFonts w:ascii="Times New Roman" w:hAnsi="Times New Roman" w:cs="Times New Roman"/>
                <w:b/>
                <w:sz w:val="24"/>
                <w:szCs w:val="24"/>
              </w:rPr>
              <w:lastRenderedPageBreak/>
              <w:t xml:space="preserve">Điều 4. </w:t>
            </w:r>
            <w:r w:rsidR="000F6EAB" w:rsidRPr="000F6EAB">
              <w:rPr>
                <w:rFonts w:ascii="Times New Roman" w:hAnsi="Times New Roman" w:cs="Times New Roman"/>
                <w:b/>
                <w:sz w:val="24"/>
                <w:szCs w:val="24"/>
                <w:lang w:val="nl-NL"/>
              </w:rPr>
              <w:t>Tổ chức thực hiện và hiệu lực thi hành</w:t>
            </w:r>
          </w:p>
        </w:tc>
      </w:tr>
      <w:tr w:rsidR="008F03D2" w:rsidRPr="008F03D2" w14:paraId="487DD154" w14:textId="77777777" w:rsidTr="00231432">
        <w:trPr>
          <w:gridAfter w:val="1"/>
          <w:wAfter w:w="10" w:type="dxa"/>
        </w:trPr>
        <w:tc>
          <w:tcPr>
            <w:tcW w:w="3118" w:type="dxa"/>
          </w:tcPr>
          <w:p w14:paraId="14EC868C" w14:textId="17908A6C" w:rsidR="00B4669C" w:rsidRPr="008F03D2" w:rsidRDefault="000F6EAB" w:rsidP="007D77AA">
            <w:pPr>
              <w:spacing w:before="60" w:after="60" w:line="380" w:lineRule="exact"/>
              <w:jc w:val="both"/>
              <w:rPr>
                <w:rFonts w:cs="Times New Roman"/>
                <w:b/>
                <w:sz w:val="24"/>
                <w:szCs w:val="24"/>
                <w:lang w:val="nl-NL"/>
              </w:rPr>
            </w:pPr>
            <w:r w:rsidRPr="003E1915">
              <w:rPr>
                <w:rFonts w:cs="Times New Roman"/>
                <w:sz w:val="24"/>
                <w:szCs w:val="24"/>
                <w:lang w:val="nl-NL"/>
              </w:rPr>
              <w:t>Luật Ban hành văn bản quy phạm pháp luật số 64/2025/QH15 được sửa đổi, bổ sung bởi Luật số 87/2025/QH15</w:t>
            </w:r>
            <w:r>
              <w:rPr>
                <w:rFonts w:cs="Times New Roman"/>
                <w:sz w:val="24"/>
                <w:szCs w:val="24"/>
                <w:lang w:val="nl-NL"/>
              </w:rPr>
              <w:t>.</w:t>
            </w:r>
          </w:p>
        </w:tc>
        <w:tc>
          <w:tcPr>
            <w:tcW w:w="6379" w:type="dxa"/>
          </w:tcPr>
          <w:p w14:paraId="571C09D1" w14:textId="77777777" w:rsidR="000F6EAB" w:rsidRPr="000F6EAB" w:rsidRDefault="000F6EAB" w:rsidP="000F6EAB">
            <w:pPr>
              <w:pStyle w:val="BodyText3"/>
              <w:tabs>
                <w:tab w:val="left" w:pos="0"/>
              </w:tabs>
              <w:spacing w:before="60" w:after="60" w:line="380" w:lineRule="exact"/>
              <w:ind w:right="-1"/>
              <w:rPr>
                <w:sz w:val="24"/>
                <w:lang w:val="pt-BR"/>
              </w:rPr>
            </w:pPr>
            <w:r w:rsidRPr="000F6EAB">
              <w:rPr>
                <w:sz w:val="24"/>
                <w:lang w:val="pt-BR"/>
              </w:rPr>
              <w:t>1. Giao Ủy ban nhân dân tỉnh tổ chức thực hiện Nghị quyết này.</w:t>
            </w:r>
          </w:p>
          <w:p w14:paraId="69B16839" w14:textId="459C9AD4" w:rsidR="000F6EAB" w:rsidRPr="000F6EAB" w:rsidRDefault="000F6EAB" w:rsidP="000F6EAB">
            <w:pPr>
              <w:pStyle w:val="BodyText3"/>
              <w:tabs>
                <w:tab w:val="left" w:pos="0"/>
              </w:tabs>
              <w:spacing w:before="60" w:after="60" w:line="380" w:lineRule="exact"/>
              <w:ind w:right="-1"/>
              <w:rPr>
                <w:sz w:val="24"/>
                <w:lang w:val="pt-BR"/>
              </w:rPr>
            </w:pPr>
            <w:r w:rsidRPr="000F6EAB">
              <w:rPr>
                <w:sz w:val="24"/>
                <w:lang w:val="pt-BR"/>
              </w:rPr>
              <w:t>2. Thường trực Hội đồng nhân dân, các Ban Hội đồng nhân dân, các tổ đại biểu Hội đồng nhân dân và các đại biểu Hội đồng nhân dân tỉnh giám sát việc thực hiện Nghị quyết này.</w:t>
            </w:r>
          </w:p>
          <w:p w14:paraId="55F82F9E" w14:textId="23EC974D" w:rsidR="000F6EAB" w:rsidRPr="000F6EAB" w:rsidRDefault="000F6EAB" w:rsidP="000F6EAB">
            <w:pPr>
              <w:pStyle w:val="BodyText3"/>
              <w:tabs>
                <w:tab w:val="left" w:pos="0"/>
              </w:tabs>
              <w:spacing w:before="60" w:after="60" w:line="380" w:lineRule="exact"/>
              <w:ind w:right="-1"/>
              <w:rPr>
                <w:sz w:val="24"/>
                <w:lang w:val="pt-BR"/>
              </w:rPr>
            </w:pPr>
            <w:r w:rsidRPr="000F6EAB">
              <w:rPr>
                <w:sz w:val="24"/>
                <w:lang w:val="pt-BR"/>
              </w:rPr>
              <w:t xml:space="preserve">3. Nghị quyết này có hiệu lực thi hành </w:t>
            </w:r>
            <w:r w:rsidRPr="000F6EAB">
              <w:rPr>
                <w:sz w:val="24"/>
                <w:lang w:val="vi-VN"/>
              </w:rPr>
              <w:t>kể từ</w:t>
            </w:r>
            <w:r w:rsidRPr="000F6EAB">
              <w:rPr>
                <w:sz w:val="24"/>
                <w:lang w:val="pt-BR"/>
              </w:rPr>
              <w:t xml:space="preserve"> ngày 01 t</w:t>
            </w:r>
            <w:r w:rsidRPr="000F6EAB">
              <w:rPr>
                <w:sz w:val="24"/>
                <w:lang w:val="vi-VN"/>
              </w:rPr>
              <w:t xml:space="preserve">háng </w:t>
            </w:r>
            <w:r w:rsidRPr="000F6EAB">
              <w:rPr>
                <w:sz w:val="24"/>
              </w:rPr>
              <w:t>9</w:t>
            </w:r>
            <w:r w:rsidRPr="000F6EAB">
              <w:rPr>
                <w:sz w:val="24"/>
                <w:lang w:val="vi-VN"/>
              </w:rPr>
              <w:t xml:space="preserve"> năm 202</w:t>
            </w:r>
            <w:r w:rsidRPr="000F6EAB">
              <w:rPr>
                <w:sz w:val="24"/>
                <w:lang w:val="pt-BR"/>
              </w:rPr>
              <w:t>6.</w:t>
            </w:r>
          </w:p>
          <w:p w14:paraId="50F26C25" w14:textId="7CB216A7" w:rsidR="00B4669C" w:rsidRPr="008F03D2" w:rsidRDefault="00B4669C" w:rsidP="008B0EDB">
            <w:pPr>
              <w:pStyle w:val="NormalWeb"/>
              <w:shd w:val="clear" w:color="auto" w:fill="FFFFFF"/>
              <w:spacing w:before="60" w:after="60" w:line="252" w:lineRule="auto"/>
              <w:jc w:val="both"/>
              <w:rPr>
                <w:rFonts w:ascii="Times New Roman" w:hAnsi="Times New Roman" w:cs="Times New Roman"/>
                <w:sz w:val="24"/>
                <w:szCs w:val="24"/>
              </w:rPr>
            </w:pPr>
          </w:p>
        </w:tc>
        <w:tc>
          <w:tcPr>
            <w:tcW w:w="5109" w:type="dxa"/>
          </w:tcPr>
          <w:p w14:paraId="404602E1" w14:textId="77777777" w:rsidR="00D838AE" w:rsidRPr="008F03D2"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Quy định tại Điều này nhằm xác định rõ thời điểm có hiệu lực thi hành của Quyết định và trách nhiệm của các cơ quan, tổ chức, cá nhân trong việc tổ chức triển khai thực hiện. </w:t>
            </w:r>
          </w:p>
          <w:p w14:paraId="735DFAB8" w14:textId="7A8AF781" w:rsidR="008B0EDB" w:rsidRPr="008F03D2"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Việc quy định hiệu lực thi hành của văn bản bảo đảm tuân thủ quy định của Luật Ban hành văn bản quy phạm pháp luật, tạo cơ sở pháp lý để các cơ quan, đơn vị triển khai thực hiện thống nhất trên địa bàn tỉnh. </w:t>
            </w:r>
          </w:p>
          <w:p w14:paraId="218A459F" w14:textId="2178E898" w:rsidR="00B4669C" w:rsidRPr="008F03D2"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Dự thảo Quyết định quy định rõ trách nhiệm của các cơ quan, đơn vị liên quan, bao gồm: Văn phòng Ủy ban nhân dân tỉnh, </w:t>
            </w:r>
            <w:r w:rsidR="00D838AE" w:rsidRPr="008F03D2">
              <w:rPr>
                <w:rFonts w:ascii="Times New Roman" w:hAnsi="Times New Roman" w:cs="Times New Roman"/>
                <w:sz w:val="24"/>
                <w:szCs w:val="24"/>
                <w:lang w:val="en-US"/>
              </w:rPr>
              <w:t>S</w:t>
            </w:r>
            <w:r w:rsidRPr="008F03D2">
              <w:rPr>
                <w:rFonts w:ascii="Times New Roman" w:hAnsi="Times New Roman" w:cs="Times New Roman"/>
                <w:sz w:val="24"/>
                <w:szCs w:val="24"/>
                <w:lang w:val="en-US"/>
              </w:rPr>
              <w:t>ở Giáo dục và Đào tạo, các sở, ban, ngành có liên quan</w:t>
            </w:r>
            <w:r w:rsidR="00231432">
              <w:rPr>
                <w:rFonts w:ascii="Times New Roman" w:hAnsi="Times New Roman" w:cs="Times New Roman"/>
                <w:sz w:val="24"/>
                <w:szCs w:val="24"/>
                <w:lang w:val="en-US"/>
              </w:rPr>
              <w:t xml:space="preserve"> </w:t>
            </w:r>
            <w:r w:rsidRPr="008F03D2">
              <w:rPr>
                <w:rFonts w:ascii="Times New Roman" w:hAnsi="Times New Roman" w:cs="Times New Roman"/>
                <w:sz w:val="24"/>
                <w:szCs w:val="24"/>
                <w:lang w:val="en-US"/>
              </w:rPr>
              <w:t xml:space="preserve">và các tổ chức, cá nhân có liên quan trong việc tổ chức thực hiện. </w:t>
            </w:r>
          </w:p>
          <w:p w14:paraId="76ECD8B6" w14:textId="77777777" w:rsidR="00D838AE" w:rsidRPr="008F03D2"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Việc phân công trách nhiệm cụ thể nhằm bảo đảm sự phối hợp đồng bộ giữa các cơ quan quản lý nhà nước và các cơ sở giáo dục trong quá trình triển khai, góp phần nâng cao hiệu lực, hiệu quả thi hành của văn bản. </w:t>
            </w:r>
          </w:p>
          <w:p w14:paraId="7F2BA59F" w14:textId="4C4B118B" w:rsidR="008B0EDB" w:rsidRPr="008F03D2" w:rsidRDefault="008B0EDB" w:rsidP="007D77AA">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Nội dung quy định tại Điều này được xây dựng theo thông lệ ban hành văn bản quy phạm pháp luật, phù hợp với chức năng, nhiệm vụ của các cơ quan, đơn vị; bảo đảm tính khả thi và thống nhất trong tổ chức thực hiện.</w:t>
            </w:r>
          </w:p>
        </w:tc>
      </w:tr>
    </w:tbl>
    <w:p w14:paraId="7AAC80BB" w14:textId="74C6FE91" w:rsidR="00DC3DCF" w:rsidRPr="008F03D2" w:rsidRDefault="00DC3DCF" w:rsidP="00DC3DCF">
      <w:pPr>
        <w:jc w:val="center"/>
      </w:pPr>
      <w:r w:rsidRPr="008F03D2">
        <w:t>……………………………………..</w:t>
      </w:r>
    </w:p>
    <w:sectPr w:rsidR="00DC3DCF" w:rsidRPr="008F03D2" w:rsidSect="0085728A">
      <w:pgSz w:w="16839" w:h="11907" w:orient="landscape" w:code="9"/>
      <w:pgMar w:top="85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FA15" w14:textId="77777777" w:rsidR="002E7FD9" w:rsidRDefault="002E7FD9" w:rsidP="007C470B">
      <w:pPr>
        <w:spacing w:after="0" w:line="240" w:lineRule="auto"/>
      </w:pPr>
      <w:r>
        <w:separator/>
      </w:r>
    </w:p>
  </w:endnote>
  <w:endnote w:type="continuationSeparator" w:id="0">
    <w:p w14:paraId="4D942932" w14:textId="77777777" w:rsidR="002E7FD9" w:rsidRDefault="002E7FD9" w:rsidP="007C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9DF21" w14:textId="77777777" w:rsidR="002E7FD9" w:rsidRDefault="002E7FD9" w:rsidP="007C470B">
      <w:pPr>
        <w:spacing w:after="0" w:line="240" w:lineRule="auto"/>
      </w:pPr>
      <w:r>
        <w:separator/>
      </w:r>
    </w:p>
  </w:footnote>
  <w:footnote w:type="continuationSeparator" w:id="0">
    <w:p w14:paraId="4B84119B" w14:textId="77777777" w:rsidR="002E7FD9" w:rsidRDefault="002E7FD9" w:rsidP="007C4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F3C4A"/>
    <w:multiLevelType w:val="hybridMultilevel"/>
    <w:tmpl w:val="C4C07F20"/>
    <w:lvl w:ilvl="0" w:tplc="2442799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47914"/>
    <w:multiLevelType w:val="hybridMultilevel"/>
    <w:tmpl w:val="7DA21016"/>
    <w:lvl w:ilvl="0" w:tplc="AFA286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30AE3"/>
    <w:multiLevelType w:val="hybridMultilevel"/>
    <w:tmpl w:val="5030A056"/>
    <w:lvl w:ilvl="0" w:tplc="25A0C1C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AB72F3"/>
    <w:multiLevelType w:val="hybridMultilevel"/>
    <w:tmpl w:val="D98A43EE"/>
    <w:lvl w:ilvl="0" w:tplc="698486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18206">
    <w:abstractNumId w:val="3"/>
  </w:num>
  <w:num w:numId="2" w16cid:durableId="213546175">
    <w:abstractNumId w:val="2"/>
  </w:num>
  <w:num w:numId="3" w16cid:durableId="1840075345">
    <w:abstractNumId w:val="1"/>
  </w:num>
  <w:num w:numId="4" w16cid:durableId="10277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E4E"/>
    <w:rsid w:val="000003C8"/>
    <w:rsid w:val="000046F8"/>
    <w:rsid w:val="00022E7C"/>
    <w:rsid w:val="000231B4"/>
    <w:rsid w:val="0002339F"/>
    <w:rsid w:val="00024549"/>
    <w:rsid w:val="00027E30"/>
    <w:rsid w:val="00031418"/>
    <w:rsid w:val="00041AC7"/>
    <w:rsid w:val="00052252"/>
    <w:rsid w:val="00062652"/>
    <w:rsid w:val="00070731"/>
    <w:rsid w:val="00076FD7"/>
    <w:rsid w:val="000836F1"/>
    <w:rsid w:val="00085FF3"/>
    <w:rsid w:val="000A27A7"/>
    <w:rsid w:val="000A3EE9"/>
    <w:rsid w:val="000A5401"/>
    <w:rsid w:val="000B2702"/>
    <w:rsid w:val="000B48EF"/>
    <w:rsid w:val="000E6508"/>
    <w:rsid w:val="000F0E01"/>
    <w:rsid w:val="000F6EAB"/>
    <w:rsid w:val="00111CC9"/>
    <w:rsid w:val="00116E5E"/>
    <w:rsid w:val="00130419"/>
    <w:rsid w:val="00131A47"/>
    <w:rsid w:val="0014137F"/>
    <w:rsid w:val="00155AAD"/>
    <w:rsid w:val="00155F0F"/>
    <w:rsid w:val="00166773"/>
    <w:rsid w:val="001959B8"/>
    <w:rsid w:val="00196A16"/>
    <w:rsid w:val="001A0058"/>
    <w:rsid w:val="001A1F11"/>
    <w:rsid w:val="001A4AF5"/>
    <w:rsid w:val="001A550D"/>
    <w:rsid w:val="001C1979"/>
    <w:rsid w:val="001C6020"/>
    <w:rsid w:val="00212E0C"/>
    <w:rsid w:val="00216618"/>
    <w:rsid w:val="002228F9"/>
    <w:rsid w:val="002267C6"/>
    <w:rsid w:val="00231432"/>
    <w:rsid w:val="00240A6B"/>
    <w:rsid w:val="00242CE1"/>
    <w:rsid w:val="002449CC"/>
    <w:rsid w:val="00260FD5"/>
    <w:rsid w:val="002648B4"/>
    <w:rsid w:val="00283D96"/>
    <w:rsid w:val="00290837"/>
    <w:rsid w:val="00292596"/>
    <w:rsid w:val="002A0CDB"/>
    <w:rsid w:val="002A3298"/>
    <w:rsid w:val="002C047E"/>
    <w:rsid w:val="002C1596"/>
    <w:rsid w:val="002C409C"/>
    <w:rsid w:val="002C61DC"/>
    <w:rsid w:val="002C7A6F"/>
    <w:rsid w:val="002D1922"/>
    <w:rsid w:val="002D5EB1"/>
    <w:rsid w:val="002E3D3E"/>
    <w:rsid w:val="002E6609"/>
    <w:rsid w:val="002E6B80"/>
    <w:rsid w:val="002E7FD9"/>
    <w:rsid w:val="002F51A9"/>
    <w:rsid w:val="00300AD2"/>
    <w:rsid w:val="00306D9D"/>
    <w:rsid w:val="00306F69"/>
    <w:rsid w:val="003119B9"/>
    <w:rsid w:val="00317B1C"/>
    <w:rsid w:val="00325D83"/>
    <w:rsid w:val="00340C9D"/>
    <w:rsid w:val="00350499"/>
    <w:rsid w:val="00351E78"/>
    <w:rsid w:val="00353E16"/>
    <w:rsid w:val="00362B0F"/>
    <w:rsid w:val="00364E93"/>
    <w:rsid w:val="003772F1"/>
    <w:rsid w:val="003A4CAE"/>
    <w:rsid w:val="003B38C9"/>
    <w:rsid w:val="003D3388"/>
    <w:rsid w:val="003E1915"/>
    <w:rsid w:val="003F3979"/>
    <w:rsid w:val="003F6FD5"/>
    <w:rsid w:val="00402242"/>
    <w:rsid w:val="00410793"/>
    <w:rsid w:val="00460D63"/>
    <w:rsid w:val="004928CE"/>
    <w:rsid w:val="00494B8F"/>
    <w:rsid w:val="00497AEE"/>
    <w:rsid w:val="004A035A"/>
    <w:rsid w:val="004C0AC5"/>
    <w:rsid w:val="004C5992"/>
    <w:rsid w:val="004C679F"/>
    <w:rsid w:val="004D4AD3"/>
    <w:rsid w:val="004E76FD"/>
    <w:rsid w:val="004F33B8"/>
    <w:rsid w:val="004F7BC7"/>
    <w:rsid w:val="004F7D2B"/>
    <w:rsid w:val="0051030F"/>
    <w:rsid w:val="0054553D"/>
    <w:rsid w:val="0054652E"/>
    <w:rsid w:val="0054764F"/>
    <w:rsid w:val="005505CD"/>
    <w:rsid w:val="005870CB"/>
    <w:rsid w:val="00591C5C"/>
    <w:rsid w:val="00596333"/>
    <w:rsid w:val="005A4965"/>
    <w:rsid w:val="005C19C3"/>
    <w:rsid w:val="005C7C9B"/>
    <w:rsid w:val="005D2003"/>
    <w:rsid w:val="005D4E75"/>
    <w:rsid w:val="005D76E3"/>
    <w:rsid w:val="005E095A"/>
    <w:rsid w:val="005F619C"/>
    <w:rsid w:val="005F6B5E"/>
    <w:rsid w:val="005F6E6C"/>
    <w:rsid w:val="00607584"/>
    <w:rsid w:val="00614FE0"/>
    <w:rsid w:val="00617256"/>
    <w:rsid w:val="00630B8D"/>
    <w:rsid w:val="00641BBF"/>
    <w:rsid w:val="0064342D"/>
    <w:rsid w:val="006441DF"/>
    <w:rsid w:val="00654DBE"/>
    <w:rsid w:val="0065624A"/>
    <w:rsid w:val="0066726C"/>
    <w:rsid w:val="00672F97"/>
    <w:rsid w:val="00674D22"/>
    <w:rsid w:val="006A2D47"/>
    <w:rsid w:val="006A3716"/>
    <w:rsid w:val="006B7F74"/>
    <w:rsid w:val="006C75C0"/>
    <w:rsid w:val="006E1835"/>
    <w:rsid w:val="006F1DED"/>
    <w:rsid w:val="0070207C"/>
    <w:rsid w:val="0070469E"/>
    <w:rsid w:val="007115F1"/>
    <w:rsid w:val="00720160"/>
    <w:rsid w:val="00720B1F"/>
    <w:rsid w:val="00721F88"/>
    <w:rsid w:val="0072349A"/>
    <w:rsid w:val="00735E6C"/>
    <w:rsid w:val="00735F06"/>
    <w:rsid w:val="00742839"/>
    <w:rsid w:val="0075345C"/>
    <w:rsid w:val="00761C17"/>
    <w:rsid w:val="00764E4E"/>
    <w:rsid w:val="007661F8"/>
    <w:rsid w:val="00774041"/>
    <w:rsid w:val="0079014B"/>
    <w:rsid w:val="00795AA6"/>
    <w:rsid w:val="007A64F1"/>
    <w:rsid w:val="007A7C48"/>
    <w:rsid w:val="007B2ACC"/>
    <w:rsid w:val="007C470B"/>
    <w:rsid w:val="007D77AA"/>
    <w:rsid w:val="007D7CD5"/>
    <w:rsid w:val="007E0EFA"/>
    <w:rsid w:val="008037C8"/>
    <w:rsid w:val="00824F10"/>
    <w:rsid w:val="00835412"/>
    <w:rsid w:val="00846688"/>
    <w:rsid w:val="008468D6"/>
    <w:rsid w:val="00852278"/>
    <w:rsid w:val="0085499D"/>
    <w:rsid w:val="0085728A"/>
    <w:rsid w:val="00864B3B"/>
    <w:rsid w:val="008735E0"/>
    <w:rsid w:val="00875134"/>
    <w:rsid w:val="008942F6"/>
    <w:rsid w:val="008A1DC4"/>
    <w:rsid w:val="008A33DC"/>
    <w:rsid w:val="008B0EDB"/>
    <w:rsid w:val="008B18DE"/>
    <w:rsid w:val="008B19BF"/>
    <w:rsid w:val="008B5320"/>
    <w:rsid w:val="008D4B54"/>
    <w:rsid w:val="008E271E"/>
    <w:rsid w:val="008E789C"/>
    <w:rsid w:val="008F03D2"/>
    <w:rsid w:val="008F1E47"/>
    <w:rsid w:val="00911D85"/>
    <w:rsid w:val="00912907"/>
    <w:rsid w:val="00913EDA"/>
    <w:rsid w:val="00924CC4"/>
    <w:rsid w:val="00925FA2"/>
    <w:rsid w:val="009305FD"/>
    <w:rsid w:val="00933E96"/>
    <w:rsid w:val="00941758"/>
    <w:rsid w:val="00946001"/>
    <w:rsid w:val="00951840"/>
    <w:rsid w:val="00956451"/>
    <w:rsid w:val="00961F36"/>
    <w:rsid w:val="00962F9C"/>
    <w:rsid w:val="0097566F"/>
    <w:rsid w:val="0099097D"/>
    <w:rsid w:val="0099282C"/>
    <w:rsid w:val="00992BB9"/>
    <w:rsid w:val="00993896"/>
    <w:rsid w:val="009B0756"/>
    <w:rsid w:val="009B32C6"/>
    <w:rsid w:val="009B4709"/>
    <w:rsid w:val="009C761B"/>
    <w:rsid w:val="009E2ED1"/>
    <w:rsid w:val="009E3DD7"/>
    <w:rsid w:val="009E6D31"/>
    <w:rsid w:val="009E78A5"/>
    <w:rsid w:val="009F29BF"/>
    <w:rsid w:val="009F4A2C"/>
    <w:rsid w:val="00A00C4D"/>
    <w:rsid w:val="00A170B2"/>
    <w:rsid w:val="00A1711F"/>
    <w:rsid w:val="00A21454"/>
    <w:rsid w:val="00A216D0"/>
    <w:rsid w:val="00A65AB0"/>
    <w:rsid w:val="00A670F3"/>
    <w:rsid w:val="00A802B0"/>
    <w:rsid w:val="00A87288"/>
    <w:rsid w:val="00A910B4"/>
    <w:rsid w:val="00A91D3A"/>
    <w:rsid w:val="00A94E8C"/>
    <w:rsid w:val="00AA2E4B"/>
    <w:rsid w:val="00AD2337"/>
    <w:rsid w:val="00AD3020"/>
    <w:rsid w:val="00AE0818"/>
    <w:rsid w:val="00AE1387"/>
    <w:rsid w:val="00AF06B3"/>
    <w:rsid w:val="00AF082F"/>
    <w:rsid w:val="00AF348D"/>
    <w:rsid w:val="00AF576A"/>
    <w:rsid w:val="00B02B3B"/>
    <w:rsid w:val="00B17CC9"/>
    <w:rsid w:val="00B30543"/>
    <w:rsid w:val="00B34C37"/>
    <w:rsid w:val="00B42C9B"/>
    <w:rsid w:val="00B4669C"/>
    <w:rsid w:val="00B576E5"/>
    <w:rsid w:val="00B602AE"/>
    <w:rsid w:val="00B61953"/>
    <w:rsid w:val="00B61CEB"/>
    <w:rsid w:val="00B72C97"/>
    <w:rsid w:val="00B73F62"/>
    <w:rsid w:val="00B839E4"/>
    <w:rsid w:val="00BA24C4"/>
    <w:rsid w:val="00BA29FF"/>
    <w:rsid w:val="00BB6040"/>
    <w:rsid w:val="00BB7C55"/>
    <w:rsid w:val="00BD0368"/>
    <w:rsid w:val="00BD4615"/>
    <w:rsid w:val="00BD6A4A"/>
    <w:rsid w:val="00BD7812"/>
    <w:rsid w:val="00BE0352"/>
    <w:rsid w:val="00BF4291"/>
    <w:rsid w:val="00C037F2"/>
    <w:rsid w:val="00C05CCA"/>
    <w:rsid w:val="00C121A0"/>
    <w:rsid w:val="00C15729"/>
    <w:rsid w:val="00C413AC"/>
    <w:rsid w:val="00C42813"/>
    <w:rsid w:val="00C450B3"/>
    <w:rsid w:val="00C46CBA"/>
    <w:rsid w:val="00C52818"/>
    <w:rsid w:val="00C5726B"/>
    <w:rsid w:val="00C5773D"/>
    <w:rsid w:val="00C6006E"/>
    <w:rsid w:val="00C633E6"/>
    <w:rsid w:val="00C64EDC"/>
    <w:rsid w:val="00C6513C"/>
    <w:rsid w:val="00C73446"/>
    <w:rsid w:val="00C765B0"/>
    <w:rsid w:val="00C805BC"/>
    <w:rsid w:val="00C81DAD"/>
    <w:rsid w:val="00C92845"/>
    <w:rsid w:val="00CA139C"/>
    <w:rsid w:val="00CA5EE0"/>
    <w:rsid w:val="00CB0816"/>
    <w:rsid w:val="00CB4197"/>
    <w:rsid w:val="00CC09E0"/>
    <w:rsid w:val="00CD444E"/>
    <w:rsid w:val="00CF4A05"/>
    <w:rsid w:val="00D00C96"/>
    <w:rsid w:val="00D25CBA"/>
    <w:rsid w:val="00D260AF"/>
    <w:rsid w:val="00D41303"/>
    <w:rsid w:val="00D51E43"/>
    <w:rsid w:val="00D64287"/>
    <w:rsid w:val="00D671E0"/>
    <w:rsid w:val="00D773D4"/>
    <w:rsid w:val="00D838AE"/>
    <w:rsid w:val="00D90271"/>
    <w:rsid w:val="00DC3DCF"/>
    <w:rsid w:val="00DC7A4F"/>
    <w:rsid w:val="00DF1CAB"/>
    <w:rsid w:val="00DF4922"/>
    <w:rsid w:val="00E071D4"/>
    <w:rsid w:val="00E072D2"/>
    <w:rsid w:val="00E10BB4"/>
    <w:rsid w:val="00E150AB"/>
    <w:rsid w:val="00E23622"/>
    <w:rsid w:val="00E275B9"/>
    <w:rsid w:val="00E30E64"/>
    <w:rsid w:val="00E40250"/>
    <w:rsid w:val="00E465DC"/>
    <w:rsid w:val="00E77429"/>
    <w:rsid w:val="00E8598D"/>
    <w:rsid w:val="00E97667"/>
    <w:rsid w:val="00E97EED"/>
    <w:rsid w:val="00EA2E0E"/>
    <w:rsid w:val="00EA3853"/>
    <w:rsid w:val="00EA4E17"/>
    <w:rsid w:val="00EA7EB1"/>
    <w:rsid w:val="00EF038A"/>
    <w:rsid w:val="00EF39A3"/>
    <w:rsid w:val="00F06CA5"/>
    <w:rsid w:val="00F12A59"/>
    <w:rsid w:val="00F2152B"/>
    <w:rsid w:val="00F36C16"/>
    <w:rsid w:val="00F371A2"/>
    <w:rsid w:val="00F37C6A"/>
    <w:rsid w:val="00F44E03"/>
    <w:rsid w:val="00F47131"/>
    <w:rsid w:val="00F50C2B"/>
    <w:rsid w:val="00F74AC2"/>
    <w:rsid w:val="00F81909"/>
    <w:rsid w:val="00F824C4"/>
    <w:rsid w:val="00F82B85"/>
    <w:rsid w:val="00F86448"/>
    <w:rsid w:val="00F92901"/>
    <w:rsid w:val="00FC2B05"/>
    <w:rsid w:val="00FD5B29"/>
    <w:rsid w:val="00FD6183"/>
    <w:rsid w:val="00FE2E0F"/>
    <w:rsid w:val="00FE73B5"/>
    <w:rsid w:val="00FF19E0"/>
    <w:rsid w:val="00FF2040"/>
    <w:rsid w:val="00FF410F"/>
    <w:rsid w:val="00FF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8361"/>
  <w15:docId w15:val="{77FEA9C0-ACCA-4D94-831B-25B0B1B8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7BC7"/>
    <w:pPr>
      <w:ind w:left="720"/>
      <w:contextualSpacing/>
    </w:pPr>
  </w:style>
  <w:style w:type="character" w:styleId="CommentReference">
    <w:name w:val="annotation reference"/>
    <w:basedOn w:val="DefaultParagraphFont"/>
    <w:uiPriority w:val="99"/>
    <w:semiHidden/>
    <w:unhideWhenUsed/>
    <w:rsid w:val="002D5EB1"/>
    <w:rPr>
      <w:sz w:val="16"/>
      <w:szCs w:val="16"/>
    </w:rPr>
  </w:style>
  <w:style w:type="paragraph" w:styleId="CommentText">
    <w:name w:val="annotation text"/>
    <w:basedOn w:val="Normal"/>
    <w:link w:val="CommentTextChar"/>
    <w:uiPriority w:val="99"/>
    <w:semiHidden/>
    <w:unhideWhenUsed/>
    <w:rsid w:val="002D5EB1"/>
    <w:pPr>
      <w:spacing w:line="240" w:lineRule="auto"/>
    </w:pPr>
    <w:rPr>
      <w:sz w:val="20"/>
      <w:szCs w:val="20"/>
    </w:rPr>
  </w:style>
  <w:style w:type="character" w:customStyle="1" w:styleId="CommentTextChar">
    <w:name w:val="Comment Text Char"/>
    <w:basedOn w:val="DefaultParagraphFont"/>
    <w:link w:val="CommentText"/>
    <w:uiPriority w:val="99"/>
    <w:semiHidden/>
    <w:rsid w:val="002D5EB1"/>
    <w:rPr>
      <w:sz w:val="20"/>
      <w:szCs w:val="20"/>
    </w:rPr>
  </w:style>
  <w:style w:type="paragraph" w:styleId="CommentSubject">
    <w:name w:val="annotation subject"/>
    <w:basedOn w:val="CommentText"/>
    <w:next w:val="CommentText"/>
    <w:link w:val="CommentSubjectChar"/>
    <w:uiPriority w:val="99"/>
    <w:semiHidden/>
    <w:unhideWhenUsed/>
    <w:rsid w:val="002D5EB1"/>
    <w:rPr>
      <w:b/>
      <w:bCs/>
    </w:rPr>
  </w:style>
  <w:style w:type="character" w:customStyle="1" w:styleId="CommentSubjectChar">
    <w:name w:val="Comment Subject Char"/>
    <w:basedOn w:val="CommentTextChar"/>
    <w:link w:val="CommentSubject"/>
    <w:uiPriority w:val="99"/>
    <w:semiHidden/>
    <w:rsid w:val="002D5EB1"/>
    <w:rPr>
      <w:b/>
      <w:bCs/>
      <w:sz w:val="20"/>
      <w:szCs w:val="20"/>
    </w:rPr>
  </w:style>
  <w:style w:type="paragraph" w:styleId="Header">
    <w:name w:val="header"/>
    <w:basedOn w:val="Normal"/>
    <w:link w:val="HeaderChar"/>
    <w:uiPriority w:val="99"/>
    <w:unhideWhenUsed/>
    <w:rsid w:val="007C4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70B"/>
  </w:style>
  <w:style w:type="paragraph" w:styleId="Footer">
    <w:name w:val="footer"/>
    <w:basedOn w:val="Normal"/>
    <w:link w:val="FooterChar"/>
    <w:uiPriority w:val="99"/>
    <w:unhideWhenUsed/>
    <w:rsid w:val="007C4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70B"/>
  </w:style>
  <w:style w:type="paragraph" w:styleId="BalloonText">
    <w:name w:val="Balloon Text"/>
    <w:basedOn w:val="Normal"/>
    <w:link w:val="BalloonTextChar"/>
    <w:uiPriority w:val="99"/>
    <w:semiHidden/>
    <w:unhideWhenUsed/>
    <w:rsid w:val="008E2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71E"/>
    <w:rPr>
      <w:rFonts w:ascii="Tahoma" w:hAnsi="Tahoma" w:cs="Tahoma"/>
      <w:sz w:val="16"/>
      <w:szCs w:val="16"/>
    </w:rPr>
  </w:style>
  <w:style w:type="character" w:styleId="Hyperlink">
    <w:name w:val="Hyperlink"/>
    <w:basedOn w:val="DefaultParagraphFont"/>
    <w:uiPriority w:val="99"/>
    <w:unhideWhenUsed/>
    <w:rsid w:val="008468D6"/>
    <w:rPr>
      <w:color w:val="0563C1" w:themeColor="hyperlink"/>
      <w:u w:val="single"/>
    </w:rPr>
  </w:style>
  <w:style w:type="character" w:customStyle="1" w:styleId="UnresolvedMention1">
    <w:name w:val="Unresolved Mention1"/>
    <w:basedOn w:val="DefaultParagraphFont"/>
    <w:uiPriority w:val="99"/>
    <w:semiHidden/>
    <w:unhideWhenUsed/>
    <w:rsid w:val="008468D6"/>
    <w:rPr>
      <w:color w:val="605E5C"/>
      <w:shd w:val="clear" w:color="auto" w:fill="E1DFDD"/>
    </w:rPr>
  </w:style>
  <w:style w:type="paragraph" w:customStyle="1" w:styleId="CharCharCharChar">
    <w:name w:val="Char Char Char Char"/>
    <w:basedOn w:val="Normal"/>
    <w:rsid w:val="00DC3DCF"/>
    <w:pPr>
      <w:spacing w:line="240" w:lineRule="exact"/>
    </w:pPr>
    <w:rPr>
      <w:rFonts w:ascii="Verdana" w:eastAsia="Times New Roman" w:hAnsi="Verdana" w:cs="Verdana"/>
      <w:sz w:val="20"/>
      <w:szCs w:val="20"/>
    </w:rPr>
  </w:style>
  <w:style w:type="paragraph" w:styleId="NormalWeb">
    <w:name w:val="Normal (Web)"/>
    <w:aliases w:val="Normal (Web) Char,Char Char5, 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1"/>
    <w:qFormat/>
    <w:rsid w:val="00DC3DCF"/>
    <w:pPr>
      <w:spacing w:after="0" w:line="240" w:lineRule="auto"/>
    </w:pPr>
    <w:rPr>
      <w:rFonts w:ascii="Tahoma" w:eastAsia="Calibri" w:hAnsi="Tahoma" w:cs="Tahoma"/>
      <w:sz w:val="16"/>
      <w:szCs w:val="16"/>
      <w:lang w:val="vi-VN" w:eastAsia="vi-VN"/>
    </w:rPr>
  </w:style>
  <w:style w:type="character" w:customStyle="1" w:styleId="NormalWebChar1">
    <w:name w:val="Normal (Web) Char1"/>
    <w:aliases w:val="Normal (Web) Char Char,Char Char5 Char, Char Char Char Char,Char Char Char Char Char Char Char Char Char Char Char1,Char Char Char Char Char Char Char Char Char Char Char Char,Обычный (веб)1 Char,Обычный (веб) Знак Char,webb Char"/>
    <w:link w:val="NormalWeb"/>
    <w:qFormat/>
    <w:locked/>
    <w:rsid w:val="00DC3DCF"/>
    <w:rPr>
      <w:rFonts w:ascii="Tahoma" w:eastAsia="Calibri" w:hAnsi="Tahoma" w:cs="Tahoma"/>
      <w:sz w:val="16"/>
      <w:szCs w:val="16"/>
      <w:lang w:val="vi-VN" w:eastAsia="vi-VN"/>
    </w:rPr>
  </w:style>
  <w:style w:type="character" w:customStyle="1" w:styleId="fontstyle01">
    <w:name w:val="fontstyle01"/>
    <w:rsid w:val="00C5726B"/>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rsid w:val="008B0EDB"/>
    <w:pPr>
      <w:spacing w:after="0" w:line="240" w:lineRule="auto"/>
      <w:ind w:right="-180"/>
      <w:jc w:val="both"/>
    </w:pPr>
    <w:rPr>
      <w:rFonts w:eastAsia="Times New Roman" w:cs="Times New Roman"/>
      <w:sz w:val="20"/>
      <w:szCs w:val="24"/>
    </w:rPr>
  </w:style>
  <w:style w:type="character" w:customStyle="1" w:styleId="BodyText3Char">
    <w:name w:val="Body Text 3 Char"/>
    <w:basedOn w:val="DefaultParagraphFont"/>
    <w:link w:val="BodyText3"/>
    <w:rsid w:val="008B0EDB"/>
    <w:rPr>
      <w:rFonts w:eastAsia="Times New Roman" w:cs="Times New Roman"/>
      <w:sz w:val="20"/>
      <w:szCs w:val="24"/>
    </w:rPr>
  </w:style>
  <w:style w:type="paragraph" w:styleId="BodyTextIndent2">
    <w:name w:val="Body Text Indent 2"/>
    <w:basedOn w:val="Normal"/>
    <w:link w:val="BodyTextIndent2Char"/>
    <w:rsid w:val="008B0EDB"/>
    <w:pPr>
      <w:spacing w:after="120" w:line="480" w:lineRule="auto"/>
      <w:ind w:left="360"/>
    </w:pPr>
    <w:rPr>
      <w:rFonts w:eastAsia="Times New Roman" w:cs="Times New Roman"/>
      <w:sz w:val="24"/>
      <w:szCs w:val="24"/>
    </w:rPr>
  </w:style>
  <w:style w:type="character" w:customStyle="1" w:styleId="BodyTextIndent2Char">
    <w:name w:val="Body Text Indent 2 Char"/>
    <w:basedOn w:val="DefaultParagraphFont"/>
    <w:link w:val="BodyTextIndent2"/>
    <w:rsid w:val="008B0EDB"/>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CF2D-75E7-4CC3-AFDB-22D83ECD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1</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90</cp:revision>
  <cp:lastPrinted>2025-11-10T07:33:00Z</cp:lastPrinted>
  <dcterms:created xsi:type="dcterms:W3CDTF">2021-08-14T07:26:00Z</dcterms:created>
  <dcterms:modified xsi:type="dcterms:W3CDTF">2026-08-03T07:09:00Z</dcterms:modified>
</cp:coreProperties>
</file>